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00DD2" w14:textId="032CF635" w:rsidR="002B6C8D" w:rsidRPr="00AB0CFA" w:rsidRDefault="002B6C8D" w:rsidP="002B6C8D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</w:pPr>
      <w:r w:rsidRPr="00AB0CFA">
        <w:rPr>
          <w:rFonts w:asciiTheme="minorHAnsi" w:hAnsiTheme="minorHAnsi" w:cstheme="minorHAnsi"/>
          <w:b/>
          <w:sz w:val="24"/>
          <w:szCs w:val="24"/>
        </w:rPr>
        <w:t>3GPP TSG-RAN3 #11</w:t>
      </w:r>
      <w:r w:rsidRPr="00AB0CFA"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  <w:t>4bis</w:t>
      </w:r>
      <w:r w:rsidRPr="00AB0CFA">
        <w:rPr>
          <w:rFonts w:asciiTheme="minorHAnsi" w:hAnsiTheme="minorHAnsi" w:cstheme="minorHAnsi"/>
          <w:b/>
          <w:sz w:val="24"/>
          <w:szCs w:val="24"/>
        </w:rPr>
        <w:t>-e</w:t>
      </w:r>
      <w:r w:rsidRPr="00AB0CFA">
        <w:rPr>
          <w:rFonts w:asciiTheme="minorHAnsi" w:hAnsiTheme="minorHAnsi" w:cstheme="minorHAnsi"/>
          <w:b/>
          <w:sz w:val="24"/>
          <w:szCs w:val="24"/>
        </w:rPr>
        <w:tab/>
      </w:r>
      <w:r w:rsidRPr="007B5C49">
        <w:rPr>
          <w:rFonts w:asciiTheme="minorHAnsi" w:hAnsiTheme="minorHAnsi" w:cstheme="minorHAnsi"/>
          <w:b/>
          <w:sz w:val="24"/>
          <w:szCs w:val="24"/>
        </w:rPr>
        <w:t>R3-2</w:t>
      </w:r>
      <w:r w:rsidRPr="007B5C49">
        <w:rPr>
          <w:rFonts w:asciiTheme="minorHAnsi" w:eastAsiaTheme="minorEastAsia" w:hAnsiTheme="minorHAnsi" w:cstheme="minorHAnsi"/>
          <w:b/>
          <w:sz w:val="24"/>
          <w:szCs w:val="24"/>
          <w:lang w:eastAsia="zh-CN"/>
        </w:rPr>
        <w:t>2</w:t>
      </w:r>
      <w:r w:rsidR="007B5C49">
        <w:rPr>
          <w:rFonts w:asciiTheme="minorHAnsi" w:eastAsiaTheme="minorEastAsia" w:hAnsiTheme="minorHAnsi" w:cstheme="minorHAnsi" w:hint="eastAsia"/>
          <w:b/>
          <w:sz w:val="24"/>
          <w:szCs w:val="24"/>
          <w:lang w:eastAsia="zh-CN"/>
        </w:rPr>
        <w:t>0233</w:t>
      </w:r>
    </w:p>
    <w:p w14:paraId="5E1EF5C6" w14:textId="77777777" w:rsidR="002B6C8D" w:rsidRPr="00AB0CFA" w:rsidRDefault="002B6C8D" w:rsidP="002B6C8D">
      <w:pPr>
        <w:pStyle w:val="3GPPHeader"/>
        <w:spacing w:afterLines="50" w:after="120" w:line="240" w:lineRule="auto"/>
        <w:rPr>
          <w:rFonts w:cstheme="minorHAnsi"/>
          <w:bCs/>
          <w:szCs w:val="28"/>
          <w:lang w:val="en-GB" w:eastAsia="zh-CN"/>
        </w:rPr>
      </w:pPr>
      <w:r w:rsidRPr="00AB0CFA">
        <w:rPr>
          <w:rFonts w:cstheme="minorHAnsi"/>
          <w:bCs/>
          <w:szCs w:val="28"/>
          <w:lang w:val="en-GB" w:eastAsia="zh-CN"/>
        </w:rPr>
        <w:t>E-meeting, January 17 – 26, 2022</w:t>
      </w:r>
    </w:p>
    <w:p w14:paraId="64C78784" w14:textId="77777777" w:rsidR="002B6C8D" w:rsidRPr="00AB0CFA" w:rsidRDefault="002B6C8D" w:rsidP="002B6C8D">
      <w:pPr>
        <w:pStyle w:val="3GPPHeader"/>
        <w:spacing w:afterLines="50" w:after="120" w:line="240" w:lineRule="auto"/>
        <w:rPr>
          <w:rFonts w:cstheme="minorHAnsi"/>
          <w:bCs/>
          <w:szCs w:val="28"/>
          <w:lang w:val="en-GB" w:eastAsia="zh-CN"/>
        </w:rPr>
      </w:pPr>
      <w:r w:rsidRPr="00AB0CFA">
        <w:rPr>
          <w:rFonts w:cstheme="minorHAnsi"/>
          <w:bCs/>
          <w:szCs w:val="28"/>
          <w:lang w:val="en-GB" w:eastAsia="zh-CN"/>
        </w:rPr>
        <w:t>Online</w:t>
      </w:r>
    </w:p>
    <w:p w14:paraId="0780D87B" w14:textId="031417D5" w:rsidR="00120883" w:rsidRPr="00AB0CFA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 w:eastAsia="zh-CN"/>
        </w:rPr>
      </w:pPr>
      <w:r w:rsidRPr="00AB0CFA">
        <w:rPr>
          <w:rFonts w:cstheme="minorHAnsi"/>
          <w:sz w:val="22"/>
          <w:lang w:val="en-GB"/>
        </w:rPr>
        <w:t>Agenda Item:</w:t>
      </w:r>
      <w:r w:rsidRPr="00AB0CFA">
        <w:rPr>
          <w:rFonts w:cstheme="minorHAnsi"/>
          <w:sz w:val="22"/>
          <w:lang w:val="en-GB"/>
        </w:rPr>
        <w:tab/>
      </w:r>
      <w:r w:rsidR="00156AFD" w:rsidRPr="00AB0CFA">
        <w:rPr>
          <w:rFonts w:cstheme="minorHAnsi"/>
          <w:sz w:val="22"/>
          <w:lang w:val="en-GB" w:eastAsia="zh-CN"/>
        </w:rPr>
        <w:t>1</w:t>
      </w:r>
      <w:r w:rsidR="00183FFB" w:rsidRPr="00AB0CFA">
        <w:rPr>
          <w:rFonts w:cstheme="minorHAnsi"/>
          <w:sz w:val="22"/>
          <w:lang w:val="en-GB" w:eastAsia="zh-CN"/>
        </w:rPr>
        <w:t>1.</w:t>
      </w:r>
      <w:r w:rsidR="005C09E9" w:rsidRPr="00AB0CFA">
        <w:rPr>
          <w:rFonts w:cstheme="minorHAnsi"/>
          <w:sz w:val="22"/>
          <w:lang w:val="en-GB" w:eastAsia="zh-CN"/>
        </w:rPr>
        <w:t>3</w:t>
      </w:r>
    </w:p>
    <w:p w14:paraId="74FD9643" w14:textId="162CBE13" w:rsidR="00120883" w:rsidRPr="00AB0CFA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 w:eastAsia="zh-CN"/>
        </w:rPr>
      </w:pPr>
      <w:r w:rsidRPr="00AB0CFA">
        <w:rPr>
          <w:rFonts w:cstheme="minorHAnsi"/>
          <w:sz w:val="22"/>
          <w:lang w:val="en-GB"/>
        </w:rPr>
        <w:t>Source:</w:t>
      </w:r>
      <w:r w:rsidRPr="00AB0CFA">
        <w:rPr>
          <w:rFonts w:cstheme="minorHAnsi"/>
          <w:sz w:val="22"/>
          <w:lang w:val="en-GB"/>
        </w:rPr>
        <w:tab/>
      </w:r>
      <w:r w:rsidR="00472CED" w:rsidRPr="00AB0CFA">
        <w:rPr>
          <w:rFonts w:cstheme="minorHAnsi"/>
          <w:sz w:val="22"/>
          <w:lang w:val="en-GB" w:eastAsia="zh-CN"/>
        </w:rPr>
        <w:t>CATT</w:t>
      </w:r>
    </w:p>
    <w:p w14:paraId="3F7A6F4B" w14:textId="0A0B6878" w:rsidR="00120883" w:rsidRPr="00AB0CFA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 w:eastAsia="zh-CN"/>
        </w:rPr>
      </w:pPr>
      <w:r w:rsidRPr="00AB0CFA">
        <w:rPr>
          <w:rFonts w:cstheme="minorHAnsi"/>
          <w:sz w:val="22"/>
          <w:lang w:val="en-GB"/>
        </w:rPr>
        <w:t>Title:</w:t>
      </w:r>
      <w:r w:rsidRPr="00AB0CFA">
        <w:rPr>
          <w:rFonts w:cstheme="minorHAnsi"/>
          <w:sz w:val="22"/>
          <w:lang w:val="en-GB"/>
        </w:rPr>
        <w:tab/>
      </w:r>
      <w:r w:rsidR="00183FFB" w:rsidRPr="00AB0CFA">
        <w:rPr>
          <w:rFonts w:cstheme="minorHAnsi"/>
          <w:sz w:val="22"/>
          <w:lang w:val="en-GB" w:eastAsia="zh-CN"/>
        </w:rPr>
        <w:t xml:space="preserve">Discussion on </w:t>
      </w:r>
      <w:r w:rsidR="006956D5" w:rsidRPr="00AB0CFA">
        <w:rPr>
          <w:rFonts w:cstheme="minorHAnsi"/>
          <w:sz w:val="22"/>
          <w:lang w:val="en-GB" w:eastAsia="zh-CN"/>
        </w:rPr>
        <w:t>extended DRX enhancements for RedCap UEs</w:t>
      </w:r>
      <w:r w:rsidR="00183FFB" w:rsidRPr="00AB0CFA">
        <w:rPr>
          <w:rFonts w:cstheme="minorHAnsi"/>
          <w:sz w:val="22"/>
          <w:lang w:val="en-GB" w:eastAsia="zh-CN"/>
        </w:rPr>
        <w:t xml:space="preserve"> </w:t>
      </w:r>
    </w:p>
    <w:p w14:paraId="570C59E6" w14:textId="4D849A05" w:rsidR="00120883" w:rsidRPr="00AB0CFA" w:rsidRDefault="00120883" w:rsidP="00C569FA">
      <w:pPr>
        <w:pStyle w:val="3GPPHeader"/>
        <w:spacing w:before="100" w:beforeAutospacing="1" w:after="100" w:afterAutospacing="1" w:line="240" w:lineRule="auto"/>
        <w:rPr>
          <w:rFonts w:cstheme="minorHAnsi"/>
          <w:sz w:val="22"/>
          <w:lang w:val="en-GB"/>
        </w:rPr>
      </w:pPr>
      <w:r w:rsidRPr="00AB0CFA">
        <w:rPr>
          <w:rFonts w:cstheme="minorHAnsi"/>
          <w:sz w:val="22"/>
          <w:lang w:val="en-GB"/>
        </w:rPr>
        <w:t>Document for:</w:t>
      </w:r>
      <w:r w:rsidRPr="00AB0CFA">
        <w:rPr>
          <w:rFonts w:cstheme="minorHAnsi"/>
          <w:sz w:val="22"/>
          <w:lang w:val="en-GB"/>
        </w:rPr>
        <w:tab/>
        <w:t>Discussion</w:t>
      </w:r>
    </w:p>
    <w:p w14:paraId="2D598EEF" w14:textId="54697CD1" w:rsidR="0010773D" w:rsidRPr="00AB0CFA" w:rsidRDefault="00120883" w:rsidP="0010773D">
      <w:pPr>
        <w:pStyle w:val="1"/>
        <w:spacing w:before="100" w:beforeAutospacing="1" w:after="100" w:afterAutospacing="1"/>
        <w:rPr>
          <w:rFonts w:asciiTheme="minorHAnsi" w:eastAsiaTheme="minorEastAsia" w:hAnsiTheme="minorHAnsi" w:cstheme="minorHAnsi"/>
        </w:rPr>
      </w:pPr>
      <w:r w:rsidRPr="00AB0CFA">
        <w:rPr>
          <w:rFonts w:asciiTheme="minorHAnsi" w:hAnsiTheme="minorHAnsi" w:cstheme="minorHAnsi"/>
        </w:rPr>
        <w:t>Introduction</w:t>
      </w:r>
    </w:p>
    <w:p w14:paraId="7E93C6B4" w14:textId="4361F4BC" w:rsidR="002366B9" w:rsidRPr="00AB0CFA" w:rsidRDefault="00B737F7" w:rsidP="00780B8F">
      <w:pPr>
        <w:spacing w:before="100" w:beforeAutospacing="1" w:after="100" w:afterAutospacing="1" w:line="240" w:lineRule="auto"/>
        <w:jc w:val="both"/>
        <w:rPr>
          <w:rFonts w:cstheme="minorHAnsi"/>
          <w:lang w:val="en-GB" w:eastAsia="zh-CN"/>
        </w:rPr>
      </w:pPr>
      <w:r w:rsidRPr="00AB0CFA">
        <w:rPr>
          <w:rFonts w:cstheme="minorHAnsi"/>
          <w:lang w:val="en-GB" w:eastAsia="zh-CN"/>
        </w:rPr>
        <w:t xml:space="preserve">The </w:t>
      </w:r>
      <w:r w:rsidR="00B41722" w:rsidRPr="00AB0CFA">
        <w:rPr>
          <w:rFonts w:cstheme="minorHAnsi"/>
          <w:lang w:val="en-GB" w:eastAsia="zh-CN"/>
        </w:rPr>
        <w:t>following open issue were acknowledged</w:t>
      </w:r>
      <w:r w:rsidRPr="00AB0CFA">
        <w:rPr>
          <w:rFonts w:cstheme="minorHAnsi"/>
          <w:lang w:val="en-GB" w:eastAsia="zh-CN"/>
        </w:rPr>
        <w:t xml:space="preserve"> in the last meeting</w:t>
      </w:r>
      <w:r w:rsidR="009C3D5A" w:rsidRPr="00AB0CFA">
        <w:rPr>
          <w:rFonts w:cstheme="minorHAnsi"/>
          <w:lang w:val="en-GB" w:eastAsia="zh-CN"/>
        </w:rPr>
        <w:t xml:space="preserve"> [1]</w:t>
      </w:r>
      <w:r w:rsidR="002366B9" w:rsidRPr="00AB0CFA">
        <w:rPr>
          <w:rFonts w:cstheme="minorHAnsi"/>
          <w:lang w:val="en-GB" w:eastAsia="zh-CN"/>
        </w:rPr>
        <w:t>.</w:t>
      </w:r>
    </w:p>
    <w:p w14:paraId="6A0746BF" w14:textId="77777777" w:rsidR="008C5720" w:rsidRPr="00AB0CFA" w:rsidRDefault="008C5720" w:rsidP="008C57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20" w:line="240" w:lineRule="auto"/>
        <w:rPr>
          <w:rFonts w:ascii="Calibri" w:hAnsi="Calibri" w:cs="Calibri"/>
          <w:b/>
          <w:bCs/>
          <w:color w:val="0000FF"/>
          <w:sz w:val="18"/>
          <w:lang w:val="en-GB"/>
        </w:rPr>
      </w:pPr>
      <w:r w:rsidRPr="00AB0CFA">
        <w:rPr>
          <w:rFonts w:ascii="Calibri" w:hAnsi="Calibri" w:cs="Calibri"/>
          <w:b/>
          <w:bCs/>
          <w:color w:val="0000FF"/>
          <w:sz w:val="18"/>
          <w:lang w:val="en-GB"/>
        </w:rPr>
        <w:t>Whether to add an additional Inactive eDRX Cycle over XnAP Paging</w:t>
      </w:r>
    </w:p>
    <w:p w14:paraId="343200C7" w14:textId="77777777" w:rsidR="008C5720" w:rsidRPr="00AB0CFA" w:rsidRDefault="008C5720" w:rsidP="008C57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20" w:line="240" w:lineRule="auto"/>
        <w:rPr>
          <w:rFonts w:ascii="Calibri" w:hAnsi="Calibri" w:cs="Calibri"/>
          <w:b/>
          <w:bCs/>
          <w:color w:val="0000FF"/>
          <w:sz w:val="18"/>
          <w:lang w:val="en-GB"/>
        </w:rPr>
      </w:pPr>
      <w:r w:rsidRPr="00AB0CFA">
        <w:rPr>
          <w:rFonts w:ascii="Calibri" w:hAnsi="Calibri" w:cs="Calibri"/>
          <w:b/>
          <w:bCs/>
          <w:color w:val="0000FF"/>
          <w:sz w:val="18"/>
          <w:lang w:val="en-GB"/>
        </w:rPr>
        <w:t>Whether to introduce separate IEs or one common IE for Paging eDRX Cycle over F1AP</w:t>
      </w:r>
    </w:p>
    <w:p w14:paraId="7D54A1A3" w14:textId="77777777" w:rsidR="008C5720" w:rsidRPr="00AB0CFA" w:rsidRDefault="008C5720" w:rsidP="008C57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20" w:line="240" w:lineRule="auto"/>
        <w:rPr>
          <w:rFonts w:ascii="Calibri" w:hAnsi="Calibri" w:cs="Calibri"/>
          <w:b/>
          <w:bCs/>
          <w:color w:val="0000FF"/>
          <w:sz w:val="18"/>
          <w:lang w:val="en-GB"/>
        </w:rPr>
      </w:pPr>
      <w:r w:rsidRPr="00AB0CFA">
        <w:rPr>
          <w:rFonts w:ascii="Calibri" w:hAnsi="Calibri" w:cs="Calibri"/>
          <w:b/>
          <w:bCs/>
          <w:color w:val="0000FF"/>
          <w:sz w:val="18"/>
          <w:lang w:val="en-GB"/>
        </w:rPr>
        <w:t xml:space="preserve">Whether to add barring information from CU to DU </w:t>
      </w:r>
    </w:p>
    <w:p w14:paraId="7D251AF6" w14:textId="383B9C91" w:rsidR="00075FE4" w:rsidRPr="00AB0CFA" w:rsidRDefault="00B737F7" w:rsidP="00780B8F">
      <w:pPr>
        <w:spacing w:before="100" w:beforeAutospacing="1" w:after="100" w:afterAutospacing="1" w:line="240" w:lineRule="auto"/>
        <w:jc w:val="both"/>
        <w:rPr>
          <w:rFonts w:cstheme="minorHAnsi"/>
          <w:lang w:val="en-GB" w:eastAsia="zh-CN"/>
        </w:rPr>
      </w:pPr>
      <w:r w:rsidRPr="00AB0CFA">
        <w:rPr>
          <w:rFonts w:cstheme="minorHAnsi"/>
          <w:lang w:val="en-GB" w:eastAsia="zh-CN"/>
        </w:rPr>
        <w:t>In this contribution, w</w:t>
      </w:r>
      <w:r w:rsidR="002366B9" w:rsidRPr="00AB0CFA">
        <w:rPr>
          <w:rFonts w:cstheme="minorHAnsi"/>
          <w:lang w:val="en-GB" w:eastAsia="zh-CN"/>
        </w:rPr>
        <w:t xml:space="preserve">e will further discuss </w:t>
      </w:r>
      <w:r w:rsidR="0020561F" w:rsidRPr="00AB0CFA">
        <w:rPr>
          <w:rFonts w:cstheme="minorHAnsi"/>
          <w:lang w:val="en-GB" w:eastAsia="zh-CN"/>
        </w:rPr>
        <w:t>the</w:t>
      </w:r>
      <w:r w:rsidR="0001638E" w:rsidRPr="00AB0CFA">
        <w:rPr>
          <w:rFonts w:cstheme="minorHAnsi"/>
          <w:lang w:val="en-GB" w:eastAsia="zh-CN"/>
        </w:rPr>
        <w:t>m and give our proposals</w:t>
      </w:r>
      <w:r w:rsidRPr="00AB0CFA">
        <w:rPr>
          <w:rFonts w:cstheme="minorHAnsi"/>
          <w:lang w:val="en-GB" w:eastAsia="zh-CN"/>
        </w:rPr>
        <w:t>.</w:t>
      </w:r>
    </w:p>
    <w:p w14:paraId="4EC6AF39" w14:textId="20884E9F" w:rsidR="00EE476A" w:rsidRPr="00AB0CFA" w:rsidRDefault="00120883" w:rsidP="00597461">
      <w:pPr>
        <w:pStyle w:val="1"/>
        <w:spacing w:before="100" w:beforeAutospacing="1" w:after="100" w:afterAutospacing="1" w:line="360" w:lineRule="auto"/>
        <w:ind w:left="706" w:hangingChars="196" w:hanging="706"/>
        <w:rPr>
          <w:rFonts w:asciiTheme="minorHAnsi" w:hAnsiTheme="minorHAnsi" w:cstheme="minorHAnsi"/>
        </w:rPr>
      </w:pPr>
      <w:bookmarkStart w:id="0" w:name="_Ref178064866"/>
      <w:r w:rsidRPr="00AB0CFA">
        <w:rPr>
          <w:rFonts w:asciiTheme="minorHAnsi" w:hAnsiTheme="minorHAnsi" w:cstheme="minorHAnsi"/>
        </w:rPr>
        <w:t>Discussion</w:t>
      </w:r>
      <w:bookmarkEnd w:id="0"/>
    </w:p>
    <w:p w14:paraId="1FAC2449" w14:textId="79178A8F" w:rsidR="00D807E2" w:rsidRPr="00AB0CFA" w:rsidRDefault="00D807E2" w:rsidP="00A725DF">
      <w:pPr>
        <w:rPr>
          <w:rFonts w:cstheme="minorHAnsi"/>
          <w:i/>
          <w:u w:val="single"/>
          <w:lang w:val="en-GB" w:eastAsia="zh-CN"/>
        </w:rPr>
      </w:pPr>
      <w:r w:rsidRPr="00AB0CFA">
        <w:rPr>
          <w:rFonts w:cstheme="minorHAnsi"/>
          <w:i/>
          <w:u w:val="single"/>
          <w:lang w:val="en-GB" w:eastAsia="zh-CN"/>
        </w:rPr>
        <w:t>Open issue 1:</w:t>
      </w:r>
      <w:r w:rsidR="003A178D" w:rsidRPr="00AB0CFA">
        <w:rPr>
          <w:i/>
          <w:u w:val="single"/>
          <w:lang w:val="en-GB" w:eastAsia="zh-CN"/>
        </w:rPr>
        <w:t xml:space="preserve"> </w:t>
      </w:r>
      <w:r w:rsidR="003A178D" w:rsidRPr="00AB0CFA">
        <w:rPr>
          <w:rFonts w:cstheme="minorHAnsi"/>
          <w:i/>
          <w:u w:val="single"/>
          <w:lang w:val="en-GB" w:eastAsia="zh-CN"/>
        </w:rPr>
        <w:t>Editor’s Note: confirm whether the new NR Paging eDRX Information is specific Redcap or generalized NR</w:t>
      </w:r>
    </w:p>
    <w:p w14:paraId="76228DF9" w14:textId="77777777" w:rsidR="00826D74" w:rsidRPr="00AB0CFA" w:rsidRDefault="00826D74" w:rsidP="00826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lang w:val="en-GB" w:eastAsia="zh-CN"/>
        </w:rPr>
      </w:pPr>
      <w:proofErr w:type="gramStart"/>
      <w:r w:rsidRPr="00AB0CFA">
        <w:rPr>
          <w:lang w:val="en-GB"/>
        </w:rPr>
        <w:t>eDRX</w:t>
      </w:r>
      <w:proofErr w:type="gramEnd"/>
      <w:r w:rsidRPr="00AB0CFA">
        <w:rPr>
          <w:lang w:val="en-GB"/>
        </w:rPr>
        <w:t xml:space="preserve"> feature can be supported by non RedCap UEs</w:t>
      </w:r>
    </w:p>
    <w:p w14:paraId="26AD6E76" w14:textId="77777777" w:rsidR="00826D74" w:rsidRPr="00AB0CFA" w:rsidRDefault="00826D74" w:rsidP="00826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cstheme="minorHAnsi"/>
          <w:lang w:val="en-GB" w:eastAsia="zh-CN"/>
        </w:rPr>
      </w:pPr>
      <w:proofErr w:type="gramStart"/>
      <w:r w:rsidRPr="00AB0CFA">
        <w:rPr>
          <w:lang w:val="en-GB"/>
        </w:rPr>
        <w:t>eDRX</w:t>
      </w:r>
      <w:proofErr w:type="gramEnd"/>
      <w:r w:rsidRPr="00AB0CFA">
        <w:rPr>
          <w:lang w:val="en-GB"/>
        </w:rPr>
        <w:t xml:space="preserve"> support is optional for the RedCap UE</w:t>
      </w:r>
    </w:p>
    <w:p w14:paraId="4EDE7EEC" w14:textId="41FA6C5D" w:rsidR="00C57C0A" w:rsidRPr="00AB0CFA" w:rsidRDefault="001B7B7B" w:rsidP="00A725DF">
      <w:pPr>
        <w:rPr>
          <w:rFonts w:cstheme="minorHAnsi"/>
          <w:lang w:val="en-GB" w:eastAsia="zh-CN"/>
        </w:rPr>
      </w:pPr>
      <w:r w:rsidRPr="00AB0CFA">
        <w:rPr>
          <w:rFonts w:cstheme="minorHAnsi"/>
          <w:lang w:val="en-GB" w:eastAsia="zh-CN"/>
        </w:rPr>
        <w:t>RAN2 agreed that</w:t>
      </w:r>
      <w:r w:rsidR="001875F1" w:rsidRPr="00AB0CFA">
        <w:rPr>
          <w:rFonts w:cstheme="minorHAnsi"/>
          <w:lang w:val="en-GB" w:eastAsia="zh-CN"/>
        </w:rPr>
        <w:t xml:space="preserve"> eDRX is not </w:t>
      </w:r>
      <w:r w:rsidR="00095B75" w:rsidRPr="00AB0CFA">
        <w:rPr>
          <w:rFonts w:cstheme="minorHAnsi"/>
          <w:lang w:val="en-GB" w:eastAsia="zh-CN"/>
        </w:rPr>
        <w:t xml:space="preserve">a </w:t>
      </w:r>
      <w:r w:rsidR="001875F1" w:rsidRPr="00AB0CFA">
        <w:rPr>
          <w:rFonts w:cstheme="minorHAnsi"/>
          <w:lang w:val="en-GB" w:eastAsia="zh-CN"/>
        </w:rPr>
        <w:t>RedCap specific feature</w:t>
      </w:r>
      <w:r w:rsidRPr="00AB0CFA">
        <w:rPr>
          <w:rFonts w:cstheme="minorHAnsi"/>
          <w:lang w:val="en-GB" w:eastAsia="zh-CN"/>
        </w:rPr>
        <w:t xml:space="preserve">. Hence we can use “NR Paging eDRX Information” rather than “RedCap Paging eDRX Information” </w:t>
      </w:r>
      <w:r w:rsidR="00095B75" w:rsidRPr="00AB0CFA">
        <w:rPr>
          <w:rFonts w:cstheme="minorHAnsi"/>
          <w:lang w:val="en-GB" w:eastAsia="zh-CN"/>
        </w:rPr>
        <w:t>in RAN3 BL CR</w:t>
      </w:r>
      <w:r w:rsidRPr="00AB0CFA">
        <w:rPr>
          <w:rFonts w:cstheme="minorHAnsi"/>
          <w:lang w:val="en-GB" w:eastAsia="zh-CN"/>
        </w:rPr>
        <w:t>.</w:t>
      </w:r>
      <w:r w:rsidR="00C57C0A" w:rsidRPr="00AB0CFA">
        <w:rPr>
          <w:rFonts w:cstheme="minorHAnsi"/>
          <w:lang w:val="en-GB" w:eastAsia="zh-CN"/>
        </w:rPr>
        <w:t xml:space="preserve"> </w:t>
      </w:r>
      <w:r w:rsidR="00DC11FE" w:rsidRPr="00AB0CFA">
        <w:rPr>
          <w:rFonts w:cstheme="minorHAnsi"/>
          <w:lang w:val="en-GB" w:eastAsia="zh-CN"/>
        </w:rPr>
        <w:t xml:space="preserve">It </w:t>
      </w:r>
      <w:r w:rsidR="004C2089" w:rsidRPr="00AB0CFA">
        <w:rPr>
          <w:rFonts w:cstheme="minorHAnsi"/>
          <w:lang w:val="en-GB" w:eastAsia="zh-CN"/>
        </w:rPr>
        <w:t>helps</w:t>
      </w:r>
      <w:r w:rsidR="00F8782C" w:rsidRPr="00AB0CFA">
        <w:rPr>
          <w:rFonts w:cstheme="minorHAnsi"/>
          <w:lang w:val="en-GB" w:eastAsia="zh-CN"/>
        </w:rPr>
        <w:t xml:space="preserve"> distinguish</w:t>
      </w:r>
      <w:r w:rsidR="00DC11FE" w:rsidRPr="00AB0CFA">
        <w:rPr>
          <w:rFonts w:cstheme="minorHAnsi"/>
          <w:lang w:val="en-GB" w:eastAsia="zh-CN"/>
        </w:rPr>
        <w:t xml:space="preserve"> </w:t>
      </w:r>
      <w:r w:rsidR="00F8782C" w:rsidRPr="00AB0CFA">
        <w:rPr>
          <w:rFonts w:cstheme="minorHAnsi"/>
          <w:i/>
          <w:lang w:val="en-GB" w:eastAsia="zh-CN"/>
        </w:rPr>
        <w:t>P</w:t>
      </w:r>
      <w:r w:rsidR="00DC11FE" w:rsidRPr="00AB0CFA">
        <w:rPr>
          <w:rFonts w:cstheme="minorHAnsi"/>
          <w:i/>
          <w:lang w:val="en-GB" w:eastAsia="zh-CN"/>
        </w:rPr>
        <w:t>aging eDRX information</w:t>
      </w:r>
      <w:r w:rsidR="00F8782C" w:rsidRPr="00AB0CFA">
        <w:rPr>
          <w:rFonts w:cstheme="minorHAnsi"/>
          <w:i/>
          <w:lang w:val="en-GB" w:eastAsia="zh-CN"/>
        </w:rPr>
        <w:t xml:space="preserve"> IE</w:t>
      </w:r>
      <w:r w:rsidR="00DC11FE" w:rsidRPr="00AB0CFA">
        <w:rPr>
          <w:rFonts w:cstheme="minorHAnsi"/>
          <w:lang w:val="en-GB" w:eastAsia="zh-CN"/>
        </w:rPr>
        <w:t xml:space="preserve"> </w:t>
      </w:r>
      <w:r w:rsidR="00711FA7" w:rsidRPr="00AB0CFA">
        <w:rPr>
          <w:rFonts w:cstheme="minorHAnsi"/>
          <w:lang w:val="en-GB" w:eastAsia="zh-CN"/>
        </w:rPr>
        <w:t>for</w:t>
      </w:r>
      <w:r w:rsidR="00DC11FE" w:rsidRPr="00AB0CFA">
        <w:rPr>
          <w:rFonts w:cstheme="minorHAnsi"/>
          <w:lang w:val="en-GB" w:eastAsia="zh-CN"/>
        </w:rPr>
        <w:t xml:space="preserve"> </w:t>
      </w:r>
      <w:r w:rsidR="00711FA7" w:rsidRPr="00AB0CFA">
        <w:rPr>
          <w:rFonts w:cstheme="minorHAnsi"/>
          <w:lang w:val="en-GB" w:eastAsia="zh-CN"/>
        </w:rPr>
        <w:t xml:space="preserve">LTE </w:t>
      </w:r>
      <w:r w:rsidR="004C2089" w:rsidRPr="00AB0CFA">
        <w:rPr>
          <w:rFonts w:cstheme="minorHAnsi"/>
          <w:lang w:val="en-GB" w:eastAsia="zh-CN"/>
        </w:rPr>
        <w:t>from</w:t>
      </w:r>
      <w:r w:rsidR="00F8782C" w:rsidRPr="00AB0CFA">
        <w:rPr>
          <w:rFonts w:cstheme="minorHAnsi"/>
          <w:lang w:val="en-GB" w:eastAsia="zh-CN"/>
        </w:rPr>
        <w:t xml:space="preserve"> </w:t>
      </w:r>
      <w:r w:rsidR="00F8782C" w:rsidRPr="00AB0CFA">
        <w:rPr>
          <w:rFonts w:cstheme="minorHAnsi"/>
          <w:i/>
          <w:lang w:val="en-GB" w:eastAsia="zh-CN"/>
        </w:rPr>
        <w:t>NR Paging eDRX Information</w:t>
      </w:r>
      <w:r w:rsidR="00F8782C" w:rsidRPr="00AB0CFA">
        <w:rPr>
          <w:rFonts w:cstheme="minorHAnsi"/>
          <w:lang w:val="en-GB" w:eastAsia="zh-CN"/>
        </w:rPr>
        <w:t xml:space="preserve"> IE.</w:t>
      </w:r>
    </w:p>
    <w:p w14:paraId="2D604950" w14:textId="4C3A7BA1" w:rsidR="002A5898" w:rsidRPr="00AB0CFA" w:rsidRDefault="002A5898" w:rsidP="00A725DF">
      <w:pPr>
        <w:rPr>
          <w:rFonts w:cstheme="minorHAnsi"/>
          <w:b/>
          <w:lang w:val="en-GB" w:eastAsia="zh-CN"/>
        </w:rPr>
      </w:pPr>
      <w:r w:rsidRPr="00AB0CFA">
        <w:rPr>
          <w:rFonts w:cstheme="minorHAnsi"/>
          <w:b/>
          <w:lang w:val="en-GB" w:eastAsia="zh-CN"/>
        </w:rPr>
        <w:t>Proposal 1: Remove the EN in the Baseline CR for NG and Xn.</w:t>
      </w:r>
    </w:p>
    <w:p w14:paraId="6588AC31" w14:textId="45FD40CF" w:rsidR="00BA2F43" w:rsidRPr="00AB0CFA" w:rsidRDefault="00BA2F43" w:rsidP="00A725DF">
      <w:pPr>
        <w:rPr>
          <w:rFonts w:cstheme="minorHAnsi"/>
          <w:i/>
          <w:u w:val="single"/>
          <w:lang w:val="en-GB" w:eastAsia="zh-CN"/>
        </w:rPr>
      </w:pPr>
      <w:r w:rsidRPr="00AB0CFA">
        <w:rPr>
          <w:rFonts w:cstheme="minorHAnsi"/>
          <w:i/>
          <w:u w:val="single"/>
          <w:lang w:val="en-GB" w:eastAsia="zh-CN"/>
        </w:rPr>
        <w:t xml:space="preserve">Open issue </w:t>
      </w:r>
      <w:r w:rsidR="00D807E2" w:rsidRPr="00AB0CFA">
        <w:rPr>
          <w:rFonts w:cstheme="minorHAnsi"/>
          <w:i/>
          <w:u w:val="single"/>
          <w:lang w:val="en-GB" w:eastAsia="zh-CN"/>
        </w:rPr>
        <w:t>2</w:t>
      </w:r>
      <w:r w:rsidRPr="00AB0CFA">
        <w:rPr>
          <w:rFonts w:cstheme="minorHAnsi"/>
          <w:i/>
          <w:u w:val="single"/>
          <w:lang w:val="en-GB" w:eastAsia="zh-CN"/>
        </w:rPr>
        <w:t>:</w:t>
      </w:r>
      <w:r w:rsidRPr="00AB0CFA">
        <w:rPr>
          <w:i/>
          <w:u w:val="single"/>
          <w:lang w:val="en-GB"/>
        </w:rPr>
        <w:t xml:space="preserve"> </w:t>
      </w:r>
      <w:r w:rsidRPr="00AB0CFA">
        <w:rPr>
          <w:rFonts w:cstheme="minorHAnsi"/>
          <w:i/>
          <w:u w:val="single"/>
          <w:lang w:val="en-GB" w:eastAsia="zh-CN"/>
        </w:rPr>
        <w:t>Whether to add an additional Inactive eDRX Cycle over XnAP Paging</w:t>
      </w:r>
    </w:p>
    <w:p w14:paraId="2BD86E45" w14:textId="5A4662F2" w:rsidR="00336020" w:rsidRPr="00AB0CFA" w:rsidRDefault="0079283D" w:rsidP="00A725DF">
      <w:pPr>
        <w:rPr>
          <w:rFonts w:cstheme="minorHAnsi"/>
          <w:lang w:val="en-GB" w:eastAsia="zh-CN"/>
        </w:rPr>
      </w:pPr>
      <w:r w:rsidRPr="00AB0CFA">
        <w:rPr>
          <w:rFonts w:cstheme="minorHAnsi"/>
          <w:lang w:val="en-GB" w:eastAsia="zh-CN"/>
        </w:rPr>
        <w:t>In the last meeting, we agreed to</w:t>
      </w:r>
      <w:r w:rsidRPr="00AB0CFA">
        <w:rPr>
          <w:lang w:val="en-GB"/>
        </w:rPr>
        <w:t xml:space="preserve"> </w:t>
      </w:r>
      <w:r w:rsidRPr="00AB0CFA">
        <w:rPr>
          <w:rFonts w:cstheme="minorHAnsi"/>
          <w:lang w:val="en-GB" w:eastAsia="zh-CN"/>
        </w:rPr>
        <w:t xml:space="preserve">add a Paging eDRX Information IE with one new eDRX cycle into XnAP Paging message. </w:t>
      </w:r>
      <w:r w:rsidR="001717B4" w:rsidRPr="00AB0CFA">
        <w:rPr>
          <w:rFonts w:cstheme="minorHAnsi"/>
          <w:lang w:val="en-GB" w:eastAsia="zh-CN"/>
        </w:rPr>
        <w:t>The left issue is whether to differentiate</w:t>
      </w:r>
      <w:r w:rsidR="00662B11" w:rsidRPr="00AB0CFA">
        <w:rPr>
          <w:rFonts w:cstheme="minorHAnsi"/>
          <w:lang w:val="en-GB" w:eastAsia="zh-CN"/>
        </w:rPr>
        <w:t xml:space="preserve"> the</w:t>
      </w:r>
      <w:r w:rsidR="001717B4" w:rsidRPr="00AB0CFA">
        <w:rPr>
          <w:rFonts w:cstheme="minorHAnsi"/>
          <w:lang w:val="en-GB" w:eastAsia="zh-CN"/>
        </w:rPr>
        <w:t xml:space="preserve"> idle eDRX Cycle and inactive eDRX Cycle</w:t>
      </w:r>
      <w:r w:rsidR="005B42AA" w:rsidRPr="00AB0CFA">
        <w:rPr>
          <w:rFonts w:cstheme="minorHAnsi"/>
          <w:lang w:val="en-GB" w:eastAsia="zh-CN"/>
        </w:rPr>
        <w:t>.</w:t>
      </w:r>
      <w:r w:rsidR="0096253C" w:rsidRPr="00AB0CFA">
        <w:rPr>
          <w:rFonts w:cstheme="minorHAnsi"/>
          <w:lang w:val="en-GB" w:eastAsia="zh-CN"/>
        </w:rPr>
        <w:t xml:space="preserve"> </w:t>
      </w:r>
      <w:r w:rsidR="00811516" w:rsidRPr="00AB0CFA">
        <w:rPr>
          <w:rFonts w:cstheme="minorHAnsi"/>
          <w:lang w:val="en-GB" w:eastAsia="zh-CN"/>
        </w:rPr>
        <w:t>According to</w:t>
      </w:r>
      <w:r w:rsidR="0096253C" w:rsidRPr="00AB0CFA">
        <w:rPr>
          <w:rFonts w:cstheme="minorHAnsi"/>
          <w:lang w:val="en-GB" w:eastAsia="zh-CN"/>
        </w:rPr>
        <w:t xml:space="preserve"> the RAN2 agreement</w:t>
      </w:r>
      <w:r w:rsidR="00336020" w:rsidRPr="00AB0CFA">
        <w:rPr>
          <w:rFonts w:cstheme="minorHAnsi"/>
          <w:lang w:val="en-GB" w:eastAsia="zh-CN"/>
        </w:rPr>
        <w:t xml:space="preserve"> as below </w:t>
      </w:r>
      <w:r w:rsidR="00594534" w:rsidRPr="00AB0CFA">
        <w:rPr>
          <w:rFonts w:cstheme="minorHAnsi"/>
          <w:lang w:val="en-GB" w:eastAsia="zh-CN"/>
        </w:rPr>
        <w:t>[2]</w:t>
      </w:r>
    </w:p>
    <w:p w14:paraId="5BA4DAE6" w14:textId="7D92D37C" w:rsidR="00FD3678" w:rsidRPr="00AB0CFA" w:rsidRDefault="002640BA" w:rsidP="005945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lang w:val="en-GB" w:eastAsia="zh-CN"/>
        </w:rPr>
      </w:pPr>
      <w:r w:rsidRPr="00AB0CFA">
        <w:rPr>
          <w:rFonts w:eastAsia="宋体"/>
          <w:lang w:val="en-GB" w:eastAsia="zh-CN"/>
        </w:rPr>
        <w:t>Introduce an additional new IE for INACTIVE eDRX to contain all values of INACTIVE eDRX cycles (also include values &gt;10.24, if agreed in future)</w:t>
      </w:r>
      <w:r w:rsidR="00336020" w:rsidRPr="00AB0CFA">
        <w:rPr>
          <w:lang w:val="en-GB" w:eastAsia="zh-CN"/>
        </w:rPr>
        <w:t>”</w:t>
      </w:r>
    </w:p>
    <w:p w14:paraId="79A29D27" w14:textId="695B22A5" w:rsidR="001A5559" w:rsidRPr="00AB0CFA" w:rsidRDefault="001A5559" w:rsidP="00A725DF">
      <w:pPr>
        <w:rPr>
          <w:rFonts w:cstheme="minorHAnsi"/>
          <w:lang w:val="en-GB" w:eastAsia="zh-CN"/>
        </w:rPr>
      </w:pPr>
      <w:r w:rsidRPr="00AB0CFA">
        <w:rPr>
          <w:rFonts w:cstheme="minorHAnsi"/>
          <w:lang w:val="en-GB" w:eastAsia="zh-CN"/>
        </w:rPr>
        <w:t>The value of idle eDRX Cycle and inactive eDRX Cycle</w:t>
      </w:r>
      <w:r w:rsidR="00811516" w:rsidRPr="00AB0CFA">
        <w:rPr>
          <w:rFonts w:cstheme="minorHAnsi"/>
          <w:lang w:val="en-GB" w:eastAsia="zh-CN"/>
        </w:rPr>
        <w:t xml:space="preserve"> can be different.</w:t>
      </w:r>
      <w:r w:rsidR="00B94398" w:rsidRPr="00AB0CFA">
        <w:rPr>
          <w:rFonts w:cstheme="minorHAnsi"/>
          <w:lang w:val="en-GB" w:eastAsia="zh-CN"/>
        </w:rPr>
        <w:t xml:space="preserve"> I</w:t>
      </w:r>
      <w:r w:rsidR="008803EA" w:rsidRPr="00AB0CFA">
        <w:rPr>
          <w:rFonts w:cstheme="minorHAnsi"/>
          <w:lang w:val="en-GB" w:eastAsia="zh-CN"/>
        </w:rPr>
        <w:t>nactive eDRX up to 10.24s while idle eDRX</w:t>
      </w:r>
      <w:r w:rsidR="008803EA" w:rsidRPr="00AB0CFA">
        <w:rPr>
          <w:rFonts w:eastAsia="宋体"/>
          <w:lang w:val="en-GB" w:eastAsia="zh-CN"/>
        </w:rPr>
        <w:t xml:space="preserve"> &gt; </w:t>
      </w:r>
      <w:r w:rsidR="008803EA" w:rsidRPr="00AB0CFA">
        <w:rPr>
          <w:rFonts w:cstheme="minorHAnsi"/>
          <w:lang w:val="en-GB" w:eastAsia="zh-CN"/>
        </w:rPr>
        <w:t>10.24s in R17.</w:t>
      </w:r>
      <w:r w:rsidR="00B94398" w:rsidRPr="00AB0CFA">
        <w:rPr>
          <w:rFonts w:cstheme="minorHAnsi"/>
          <w:lang w:val="en-GB" w:eastAsia="zh-CN"/>
        </w:rPr>
        <w:t xml:space="preserve"> Specifically,</w:t>
      </w:r>
      <w:r w:rsidR="008803EA" w:rsidRPr="00AB0CFA">
        <w:rPr>
          <w:rFonts w:cstheme="minorHAnsi"/>
          <w:lang w:val="en-GB" w:eastAsia="zh-CN"/>
        </w:rPr>
        <w:t xml:space="preserve"> </w:t>
      </w:r>
      <w:r w:rsidR="00811516" w:rsidRPr="00AB0CFA">
        <w:rPr>
          <w:rFonts w:cstheme="minorHAnsi"/>
          <w:lang w:val="en-GB" w:eastAsia="zh-CN"/>
        </w:rPr>
        <w:t xml:space="preserve">Last serving cell decides inactive eDRX based on idle </w:t>
      </w:r>
      <w:r w:rsidR="00811516" w:rsidRPr="00AB0CFA">
        <w:rPr>
          <w:rFonts w:cstheme="minorHAnsi"/>
          <w:lang w:val="en-GB" w:eastAsia="zh-CN"/>
        </w:rPr>
        <w:lastRenderedPageBreak/>
        <w:t>eDRX, UE specific eDRX and etc.</w:t>
      </w:r>
      <w:r w:rsidR="00D807E2" w:rsidRPr="00AB0CFA">
        <w:rPr>
          <w:rFonts w:cstheme="minorHAnsi"/>
          <w:lang w:val="en-GB" w:eastAsia="zh-CN"/>
        </w:rPr>
        <w:t>, and</w:t>
      </w:r>
      <w:r w:rsidR="00811516" w:rsidRPr="00AB0CFA">
        <w:rPr>
          <w:rFonts w:cstheme="minorHAnsi"/>
          <w:lang w:val="en-GB" w:eastAsia="zh-CN"/>
        </w:rPr>
        <w:t xml:space="preserve"> then send </w:t>
      </w:r>
      <w:r w:rsidR="00C20F72" w:rsidRPr="00AB0CFA">
        <w:rPr>
          <w:rFonts w:cstheme="minorHAnsi"/>
          <w:lang w:val="en-GB" w:eastAsia="zh-CN"/>
        </w:rPr>
        <w:t>the inactive eDRX</w:t>
      </w:r>
      <w:r w:rsidR="00811516" w:rsidRPr="00AB0CFA">
        <w:rPr>
          <w:rFonts w:cstheme="minorHAnsi"/>
          <w:lang w:val="en-GB" w:eastAsia="zh-CN"/>
        </w:rPr>
        <w:t xml:space="preserve"> to neighbour gNB</w:t>
      </w:r>
      <w:r w:rsidR="00D76902" w:rsidRPr="00AB0CFA">
        <w:rPr>
          <w:rFonts w:cstheme="minorHAnsi"/>
          <w:lang w:val="en-GB" w:eastAsia="zh-CN"/>
        </w:rPr>
        <w:t>(</w:t>
      </w:r>
      <w:r w:rsidR="00D807E2" w:rsidRPr="00AB0CFA">
        <w:rPr>
          <w:rFonts w:cstheme="minorHAnsi"/>
          <w:lang w:val="en-GB" w:eastAsia="zh-CN"/>
        </w:rPr>
        <w:t>s</w:t>
      </w:r>
      <w:r w:rsidR="00D76902" w:rsidRPr="00AB0CFA">
        <w:rPr>
          <w:rFonts w:cstheme="minorHAnsi"/>
          <w:lang w:val="en-GB" w:eastAsia="zh-CN"/>
        </w:rPr>
        <w:t>)</w:t>
      </w:r>
      <w:r w:rsidR="00811516" w:rsidRPr="00AB0CFA">
        <w:rPr>
          <w:rFonts w:cstheme="minorHAnsi"/>
          <w:lang w:val="en-GB" w:eastAsia="zh-CN"/>
        </w:rPr>
        <w:t xml:space="preserve"> for XnAP paging. </w:t>
      </w:r>
    </w:p>
    <w:p w14:paraId="2ED7DB41" w14:textId="77777777" w:rsidR="00F934BF" w:rsidRPr="00AB0CFA" w:rsidRDefault="00F934BF" w:rsidP="00F934BF">
      <w:pPr>
        <w:rPr>
          <w:rFonts w:cstheme="minorHAnsi"/>
          <w:b/>
          <w:lang w:val="en-GB" w:eastAsia="zh-CN"/>
        </w:rPr>
      </w:pPr>
      <w:r w:rsidRPr="00AB0CFA">
        <w:rPr>
          <w:rFonts w:cstheme="minorHAnsi"/>
          <w:b/>
          <w:lang w:val="en-GB" w:eastAsia="zh-CN"/>
        </w:rPr>
        <w:t>Proposal 2: Introduce NR Inactive eDRX information IE over XnAP Paging.</w:t>
      </w:r>
    </w:p>
    <w:p w14:paraId="63ABB3B5" w14:textId="076E4636" w:rsidR="005617AC" w:rsidRPr="00AB0CFA" w:rsidRDefault="005617AC" w:rsidP="00A725DF">
      <w:pPr>
        <w:rPr>
          <w:rFonts w:cstheme="minorHAnsi"/>
          <w:i/>
          <w:u w:val="single"/>
          <w:lang w:val="en-GB" w:eastAsia="zh-CN"/>
        </w:rPr>
      </w:pPr>
      <w:r w:rsidRPr="00AB0CFA">
        <w:rPr>
          <w:rFonts w:cstheme="minorHAnsi"/>
          <w:i/>
          <w:u w:val="single"/>
          <w:lang w:val="en-GB" w:eastAsia="zh-CN"/>
        </w:rPr>
        <w:t>Open issue 3</w:t>
      </w:r>
      <w:r w:rsidR="00AB093B" w:rsidRPr="00AB0CFA">
        <w:rPr>
          <w:rFonts w:cstheme="minorHAnsi"/>
          <w:i/>
          <w:u w:val="single"/>
          <w:lang w:val="en-GB" w:eastAsia="zh-CN"/>
        </w:rPr>
        <w:t xml:space="preserve">: Whether to introduce separate IEs or one common IE for </w:t>
      </w:r>
      <w:proofErr w:type="gramStart"/>
      <w:r w:rsidR="00AB093B" w:rsidRPr="00AB0CFA">
        <w:rPr>
          <w:rFonts w:cstheme="minorHAnsi"/>
          <w:i/>
          <w:u w:val="single"/>
          <w:lang w:val="en-GB" w:eastAsia="zh-CN"/>
        </w:rPr>
        <w:t>Paging</w:t>
      </w:r>
      <w:proofErr w:type="gramEnd"/>
      <w:r w:rsidR="00AB093B" w:rsidRPr="00AB0CFA">
        <w:rPr>
          <w:rFonts w:cstheme="minorHAnsi"/>
          <w:i/>
          <w:u w:val="single"/>
          <w:lang w:val="en-GB" w:eastAsia="zh-CN"/>
        </w:rPr>
        <w:t xml:space="preserve"> eDRX Cycle over F1AP</w:t>
      </w:r>
    </w:p>
    <w:p w14:paraId="22BF8728" w14:textId="0BB8FAA0" w:rsidR="007B2137" w:rsidRDefault="007B2137" w:rsidP="00A725DF">
      <w:pPr>
        <w:rPr>
          <w:rFonts w:cstheme="minorHAnsi"/>
          <w:lang w:val="en-GB" w:eastAsia="zh-CN"/>
        </w:rPr>
      </w:pPr>
      <w:r w:rsidRPr="00AB0CFA">
        <w:rPr>
          <w:rFonts w:cstheme="minorHAnsi"/>
          <w:lang w:val="en-GB" w:eastAsia="zh-CN"/>
        </w:rPr>
        <w:t xml:space="preserve">For NG Paging, paging eDRX is configured by CN to gNB-CU. For RAN paging, paging inactive eDRX </w:t>
      </w:r>
      <w:r w:rsidR="00E340EC" w:rsidRPr="00AB0CFA">
        <w:rPr>
          <w:rFonts w:cstheme="minorHAnsi"/>
          <w:lang w:val="en-GB" w:eastAsia="zh-CN"/>
        </w:rPr>
        <w:t>is decided by RAN and ex</w:t>
      </w:r>
      <w:r w:rsidRPr="00AB0CFA">
        <w:rPr>
          <w:rFonts w:cstheme="minorHAnsi"/>
          <w:lang w:val="en-GB" w:eastAsia="zh-CN"/>
        </w:rPr>
        <w:t>change</w:t>
      </w:r>
      <w:r w:rsidR="00E340EC" w:rsidRPr="00AB0CFA">
        <w:rPr>
          <w:rFonts w:cstheme="minorHAnsi"/>
          <w:lang w:val="en-GB" w:eastAsia="zh-CN"/>
        </w:rPr>
        <w:t>d</w:t>
      </w:r>
      <w:r w:rsidRPr="00AB0CFA">
        <w:rPr>
          <w:rFonts w:cstheme="minorHAnsi"/>
          <w:lang w:val="en-GB" w:eastAsia="zh-CN"/>
        </w:rPr>
        <w:t xml:space="preserve"> between gNB-CUs.</w:t>
      </w:r>
      <w:r w:rsidR="00665667" w:rsidRPr="00AB0CFA">
        <w:rPr>
          <w:rFonts w:cstheme="minorHAnsi"/>
          <w:lang w:val="en-GB" w:eastAsia="zh-CN"/>
        </w:rPr>
        <w:t xml:space="preserve"> </w:t>
      </w:r>
      <w:r w:rsidR="005C164C">
        <w:rPr>
          <w:rFonts w:cstheme="minorHAnsi"/>
          <w:lang w:val="en-GB" w:eastAsia="zh-CN"/>
        </w:rPr>
        <w:t>T</w:t>
      </w:r>
      <w:r w:rsidR="005C164C">
        <w:rPr>
          <w:rFonts w:cstheme="minorHAnsi" w:hint="eastAsia"/>
          <w:lang w:val="en-GB" w:eastAsia="zh-CN"/>
        </w:rPr>
        <w:t xml:space="preserve">he paging DRX </w:t>
      </w:r>
      <w:r w:rsidR="00FB3589">
        <w:rPr>
          <w:rFonts w:cstheme="minorHAnsi" w:hint="eastAsia"/>
          <w:lang w:val="en-GB" w:eastAsia="zh-CN"/>
        </w:rPr>
        <w:t>sent</w:t>
      </w:r>
      <w:r w:rsidR="005C164C">
        <w:rPr>
          <w:rFonts w:cstheme="minorHAnsi" w:hint="eastAsia"/>
          <w:lang w:val="en-GB" w:eastAsia="zh-CN"/>
        </w:rPr>
        <w:t xml:space="preserve"> by CU is the </w:t>
      </w:r>
      <w:r w:rsidR="005C164C" w:rsidRPr="005C164C">
        <w:rPr>
          <w:rFonts w:cstheme="minorHAnsi"/>
          <w:lang w:val="en-GB" w:eastAsia="zh-CN"/>
        </w:rPr>
        <w:t>minimum between the RAN UE Paging DRX and CN UE Paging DRX</w:t>
      </w:r>
      <w:r w:rsidR="00C10216">
        <w:rPr>
          <w:rFonts w:cstheme="minorHAnsi" w:hint="eastAsia"/>
          <w:lang w:val="en-GB" w:eastAsia="zh-CN"/>
        </w:rPr>
        <w:t xml:space="preserve">, and DU determines the final paging cycle for UE based on paging DRX. </w:t>
      </w:r>
      <w:r w:rsidR="00FB3589">
        <w:rPr>
          <w:rFonts w:cstheme="minorHAnsi"/>
          <w:lang w:val="en-GB" w:eastAsia="zh-CN"/>
        </w:rPr>
        <w:t>T</w:t>
      </w:r>
      <w:r w:rsidR="00FB3589">
        <w:rPr>
          <w:rFonts w:cstheme="minorHAnsi" w:hint="eastAsia"/>
          <w:lang w:val="en-GB" w:eastAsia="zh-CN"/>
        </w:rPr>
        <w:t>herefore, t</w:t>
      </w:r>
      <w:r w:rsidR="00E41888" w:rsidRPr="00AB0CFA">
        <w:rPr>
          <w:rFonts w:cstheme="minorHAnsi"/>
          <w:lang w:val="en-GB" w:eastAsia="zh-CN"/>
        </w:rPr>
        <w:t>he F1 interface does not distinguish inactive paging from idle paging.</w:t>
      </w:r>
      <w:r w:rsidR="00C10216">
        <w:rPr>
          <w:rFonts w:cstheme="minorHAnsi" w:hint="eastAsia"/>
          <w:lang w:val="en-GB" w:eastAsia="zh-CN"/>
        </w:rPr>
        <w:t xml:space="preserve"> </w:t>
      </w:r>
    </w:p>
    <w:tbl>
      <w:tblPr>
        <w:tblW w:w="91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5"/>
        <w:gridCol w:w="1135"/>
        <w:gridCol w:w="1277"/>
        <w:gridCol w:w="2751"/>
      </w:tblGrid>
      <w:tr w:rsidR="005C164C" w:rsidRPr="00EA5FA7" w14:paraId="1BF8A41F" w14:textId="77777777" w:rsidTr="005C164C">
        <w:tc>
          <w:tcPr>
            <w:tcW w:w="2836" w:type="dxa"/>
          </w:tcPr>
          <w:p w14:paraId="4293C587" w14:textId="77777777" w:rsidR="005C164C" w:rsidRPr="00EA5FA7" w:rsidRDefault="005C164C" w:rsidP="00EA7C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3A0DAA27" w14:textId="77777777" w:rsidR="005C164C" w:rsidRPr="00EA5FA7" w:rsidRDefault="005C164C" w:rsidP="00EA7C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5" w:type="dxa"/>
          </w:tcPr>
          <w:p w14:paraId="39457967" w14:textId="77777777" w:rsidR="005C164C" w:rsidRPr="00EA5FA7" w:rsidRDefault="005C164C" w:rsidP="00EA7C04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</w:tcPr>
          <w:p w14:paraId="394F3916" w14:textId="77777777" w:rsidR="005C164C" w:rsidRPr="00EA5FA7" w:rsidRDefault="005C164C" w:rsidP="00EA7C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2751" w:type="dxa"/>
          </w:tcPr>
          <w:p w14:paraId="2F4DE493" w14:textId="77777777" w:rsidR="005C164C" w:rsidRPr="00EA5FA7" w:rsidRDefault="005C164C" w:rsidP="00EA7C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</w:tr>
    </w:tbl>
    <w:p w14:paraId="49760F48" w14:textId="7B1F7E43" w:rsidR="00E340EC" w:rsidRPr="00AB0CFA" w:rsidRDefault="00414374" w:rsidP="00B4173E">
      <w:pPr>
        <w:spacing w:beforeLines="50" w:before="120"/>
        <w:rPr>
          <w:rFonts w:cstheme="minorHAnsi"/>
          <w:b/>
          <w:lang w:val="en-GB" w:eastAsia="zh-CN"/>
        </w:rPr>
      </w:pPr>
      <w:r w:rsidRPr="00AB0CFA">
        <w:rPr>
          <w:rFonts w:cstheme="minorHAnsi"/>
          <w:b/>
          <w:lang w:val="en-GB" w:eastAsia="zh-CN"/>
        </w:rPr>
        <w:t xml:space="preserve">Proposal </w:t>
      </w:r>
      <w:r w:rsidR="002C4B5C" w:rsidRPr="00AB0CFA">
        <w:rPr>
          <w:rFonts w:cstheme="minorHAnsi"/>
          <w:b/>
          <w:lang w:val="en-GB" w:eastAsia="zh-CN"/>
        </w:rPr>
        <w:t>3</w:t>
      </w:r>
      <w:r w:rsidR="0013356C" w:rsidRPr="00AB0CFA">
        <w:rPr>
          <w:rFonts w:cstheme="minorHAnsi"/>
          <w:b/>
          <w:lang w:val="en-GB" w:eastAsia="zh-CN"/>
        </w:rPr>
        <w:t>a</w:t>
      </w:r>
      <w:r w:rsidR="002C4B5C" w:rsidRPr="00AB0CFA">
        <w:rPr>
          <w:rFonts w:cstheme="minorHAnsi"/>
          <w:b/>
          <w:lang w:val="en-GB" w:eastAsia="zh-CN"/>
        </w:rPr>
        <w:t>: I</w:t>
      </w:r>
      <w:r w:rsidRPr="00AB0CFA">
        <w:rPr>
          <w:rFonts w:cstheme="minorHAnsi"/>
          <w:b/>
          <w:lang w:val="en-GB" w:eastAsia="zh-CN"/>
        </w:rPr>
        <w:t xml:space="preserve">ntroduce </w:t>
      </w:r>
      <w:r w:rsidR="005C164C">
        <w:rPr>
          <w:rFonts w:cstheme="minorHAnsi" w:hint="eastAsia"/>
          <w:b/>
          <w:lang w:val="en-GB" w:eastAsia="zh-CN"/>
        </w:rPr>
        <w:t xml:space="preserve">one common </w:t>
      </w:r>
      <w:r w:rsidRPr="00AB0CFA">
        <w:rPr>
          <w:rFonts w:cstheme="minorHAnsi"/>
          <w:b/>
          <w:lang w:val="en-GB" w:eastAsia="zh-CN"/>
        </w:rPr>
        <w:t xml:space="preserve">NR </w:t>
      </w:r>
      <w:r w:rsidR="00667671" w:rsidRPr="00AB0CFA">
        <w:rPr>
          <w:rFonts w:cstheme="minorHAnsi"/>
          <w:b/>
          <w:lang w:val="en-GB" w:eastAsia="zh-CN"/>
        </w:rPr>
        <w:t>Paging eDRX information IE</w:t>
      </w:r>
      <w:r w:rsidRPr="00AB0CFA">
        <w:rPr>
          <w:rFonts w:cstheme="minorHAnsi"/>
          <w:b/>
          <w:lang w:val="en-GB" w:eastAsia="zh-CN"/>
        </w:rPr>
        <w:t xml:space="preserve"> over F1AP Paging.</w:t>
      </w:r>
    </w:p>
    <w:p w14:paraId="23E62154" w14:textId="77777777" w:rsidR="007B5C49" w:rsidRPr="00AB0CFA" w:rsidRDefault="007B5C49" w:rsidP="007B5C49">
      <w:pPr>
        <w:rPr>
          <w:rFonts w:cstheme="minorHAnsi"/>
          <w:lang w:val="en-GB" w:eastAsia="zh-CN"/>
        </w:rPr>
      </w:pPr>
      <w:r w:rsidRPr="00AB0CFA">
        <w:rPr>
          <w:rFonts w:cstheme="minorHAnsi"/>
          <w:lang w:val="en-GB" w:eastAsia="zh-CN"/>
        </w:rPr>
        <w:t>The detail specification changes based on the above discussion are shown in [3].</w:t>
      </w:r>
    </w:p>
    <w:p w14:paraId="3F4A63DE" w14:textId="24E82F0B" w:rsidR="007B5C49" w:rsidRPr="007B5C49" w:rsidRDefault="007B5C49" w:rsidP="00A725DF">
      <w:pPr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>P</w:t>
      </w:r>
      <w:r>
        <w:rPr>
          <w:rFonts w:cstheme="minorHAnsi" w:hint="eastAsia"/>
          <w:b/>
          <w:lang w:val="en-GB" w:eastAsia="zh-CN"/>
        </w:rPr>
        <w:t>roposal 3</w:t>
      </w:r>
      <w:r w:rsidR="00497050">
        <w:rPr>
          <w:rFonts w:cstheme="minorHAnsi" w:hint="eastAsia"/>
          <w:b/>
          <w:lang w:val="en-GB" w:eastAsia="zh-CN"/>
        </w:rPr>
        <w:t>b</w:t>
      </w:r>
      <w:r>
        <w:rPr>
          <w:rFonts w:cstheme="minorHAnsi" w:hint="eastAsia"/>
          <w:b/>
          <w:lang w:val="en-GB" w:eastAsia="zh-CN"/>
        </w:rPr>
        <w:t xml:space="preserve">: RAN3 agrees R3-220234 </w:t>
      </w:r>
      <w:r w:rsidRPr="007B5C49">
        <w:rPr>
          <w:rFonts w:cstheme="minorHAnsi"/>
          <w:b/>
          <w:lang w:val="en-GB" w:eastAsia="zh-CN"/>
        </w:rPr>
        <w:t>TP for TS 38.473: Support for the eDRX enhancement for RedCap UEs.</w:t>
      </w:r>
    </w:p>
    <w:p w14:paraId="1B47C5F3" w14:textId="18C60633" w:rsidR="006523B5" w:rsidRPr="00AB0CFA" w:rsidRDefault="008E12FA" w:rsidP="00A725DF">
      <w:pPr>
        <w:rPr>
          <w:rFonts w:cstheme="minorHAnsi"/>
          <w:i/>
          <w:u w:val="single"/>
          <w:lang w:val="en-GB" w:eastAsia="zh-CN"/>
        </w:rPr>
      </w:pPr>
      <w:r w:rsidRPr="00AB0CFA">
        <w:rPr>
          <w:rFonts w:cstheme="minorHAnsi"/>
          <w:i/>
          <w:u w:val="single"/>
          <w:lang w:val="en-GB" w:eastAsia="zh-CN"/>
        </w:rPr>
        <w:t>Open issue 4:</w:t>
      </w:r>
      <w:r w:rsidRPr="00AB0CFA">
        <w:rPr>
          <w:rFonts w:cstheme="minorHAnsi"/>
          <w:i/>
          <w:u w:val="single"/>
          <w:lang w:val="en-GB" w:eastAsia="zh-CN"/>
        </w:rPr>
        <w:tab/>
        <w:t>Whether to add barring information from CU to DU</w:t>
      </w:r>
    </w:p>
    <w:p w14:paraId="65479E76" w14:textId="4E457884" w:rsidR="00B937E1" w:rsidRPr="00AB0CFA" w:rsidRDefault="008F006A" w:rsidP="00A725DF">
      <w:pPr>
        <w:rPr>
          <w:rFonts w:cstheme="minorHAnsi"/>
          <w:lang w:val="en-GB" w:eastAsia="zh-CN"/>
        </w:rPr>
      </w:pPr>
      <w:r w:rsidRPr="00AB0CFA">
        <w:rPr>
          <w:rFonts w:cstheme="minorHAnsi"/>
          <w:lang w:val="en-GB" w:eastAsia="zh-CN"/>
        </w:rPr>
        <w:t xml:space="preserve">RAN2 did not agree to </w:t>
      </w:r>
      <w:r w:rsidR="00335FF9">
        <w:rPr>
          <w:rFonts w:cstheme="minorHAnsi" w:hint="eastAsia"/>
          <w:lang w:val="en-GB" w:eastAsia="zh-CN"/>
        </w:rPr>
        <w:t xml:space="preserve">introduce any </w:t>
      </w:r>
      <w:r w:rsidRPr="00AB0CFA">
        <w:rPr>
          <w:rFonts w:cstheme="minorHAnsi"/>
          <w:lang w:val="en-GB" w:eastAsia="zh-CN"/>
        </w:rPr>
        <w:t>enhancement to RedCap UAC.</w:t>
      </w:r>
      <w:r w:rsidR="00376F0E" w:rsidRPr="00AB0CFA">
        <w:rPr>
          <w:rFonts w:cstheme="minorHAnsi"/>
          <w:lang w:val="en-GB" w:eastAsia="zh-CN"/>
        </w:rPr>
        <w:t xml:space="preserve"> </w:t>
      </w:r>
    </w:p>
    <w:p w14:paraId="3A63B949" w14:textId="1EC7F5EC" w:rsidR="008F006A" w:rsidRPr="00AB0CFA" w:rsidRDefault="008F006A" w:rsidP="008F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 w:eastAsia="zh-CN"/>
        </w:rPr>
      </w:pPr>
      <w:r w:rsidRPr="00AB0CFA">
        <w:rPr>
          <w:lang w:val="en-GB"/>
        </w:rPr>
        <w:t>Do not support the RedCap specific UAC parameters.</w:t>
      </w:r>
    </w:p>
    <w:p w14:paraId="0B673BFD" w14:textId="127506EB" w:rsidR="004B04C7" w:rsidRPr="00AB0CFA" w:rsidRDefault="004B04C7" w:rsidP="008F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lang w:val="en-GB" w:eastAsia="zh-CN"/>
        </w:rPr>
      </w:pPr>
      <w:r w:rsidRPr="00AB0CFA">
        <w:rPr>
          <w:lang w:val="en-GB"/>
        </w:rPr>
        <w:t>Specify separate indications in SIB1 for barring RedCap UEs with 1 Rx chain and 2 Rx chains.</w:t>
      </w:r>
    </w:p>
    <w:p w14:paraId="5E996288" w14:textId="5437537B" w:rsidR="00376F0E" w:rsidRPr="00AB0CFA" w:rsidRDefault="00376F0E" w:rsidP="00855950">
      <w:pPr>
        <w:rPr>
          <w:lang w:val="en-GB" w:eastAsia="zh-CN"/>
        </w:rPr>
      </w:pPr>
      <w:r w:rsidRPr="00AB0CFA">
        <w:rPr>
          <w:rFonts w:cstheme="minorHAnsi"/>
          <w:lang w:val="en-GB" w:eastAsia="zh-CN"/>
        </w:rPr>
        <w:t xml:space="preserve">Therefore, the </w:t>
      </w:r>
      <w:r w:rsidR="004648AB" w:rsidRPr="00AB0CFA">
        <w:rPr>
          <w:lang w:val="en-GB"/>
        </w:rPr>
        <w:t>NETWORK ACCESS RATE REDUCTION</w:t>
      </w:r>
      <w:r w:rsidRPr="00AB0CFA">
        <w:rPr>
          <w:lang w:val="en-GB"/>
        </w:rPr>
        <w:t xml:space="preserve"> procedure</w:t>
      </w:r>
      <w:r w:rsidRPr="00AB0CFA">
        <w:rPr>
          <w:lang w:val="en-GB" w:eastAsia="zh-CN"/>
        </w:rPr>
        <w:t xml:space="preserve"> can</w:t>
      </w:r>
      <w:r w:rsidR="00506ECF">
        <w:rPr>
          <w:rFonts w:hint="eastAsia"/>
          <w:lang w:val="en-GB" w:eastAsia="zh-CN"/>
        </w:rPr>
        <w:t xml:space="preserve"> keep</w:t>
      </w:r>
      <w:r w:rsidRPr="00AB0CFA">
        <w:rPr>
          <w:lang w:val="en-GB" w:eastAsia="zh-CN"/>
        </w:rPr>
        <w:t xml:space="preserve"> as it. </w:t>
      </w:r>
      <w:r w:rsidR="00B317E9" w:rsidRPr="00AB0CFA">
        <w:rPr>
          <w:lang w:val="en-GB" w:eastAsia="zh-CN"/>
        </w:rPr>
        <w:t>From other side,</w:t>
      </w:r>
      <w:r w:rsidRPr="00AB0CFA">
        <w:rPr>
          <w:lang w:val="en-GB" w:eastAsia="zh-CN"/>
        </w:rPr>
        <w:t xml:space="preserve"> to support</w:t>
      </w:r>
      <w:r w:rsidR="004648AB" w:rsidRPr="00AB0CFA">
        <w:rPr>
          <w:lang w:val="en-GB" w:eastAsia="zh-CN"/>
        </w:rPr>
        <w:t xml:space="preserve"> </w:t>
      </w:r>
      <w:r w:rsidRPr="00AB0CFA">
        <w:rPr>
          <w:lang w:val="en-GB" w:eastAsia="zh-CN"/>
        </w:rPr>
        <w:t xml:space="preserve">RedCap bar for 1Rx and/or 2Rx, </w:t>
      </w:r>
      <w:r w:rsidR="00B317E9" w:rsidRPr="00AB0CFA">
        <w:rPr>
          <w:lang w:val="en-GB" w:eastAsia="zh-CN"/>
        </w:rPr>
        <w:t xml:space="preserve">one potential enhancement is </w:t>
      </w:r>
      <w:r w:rsidR="00A54FF9" w:rsidRPr="00AB0CFA">
        <w:rPr>
          <w:lang w:val="en-GB" w:eastAsia="zh-CN"/>
        </w:rPr>
        <w:t>to</w:t>
      </w:r>
      <w:r w:rsidRPr="00AB0CFA">
        <w:rPr>
          <w:lang w:val="en-GB" w:eastAsia="zh-CN"/>
        </w:rPr>
        <w:t xml:space="preserve"> introduce bar related information in GNB-CU CONFIGURATION UPDATE message</w:t>
      </w:r>
      <w:r w:rsidR="00F35B30" w:rsidRPr="00AB0CFA">
        <w:rPr>
          <w:lang w:val="en-GB" w:eastAsia="zh-CN"/>
        </w:rPr>
        <w:t xml:space="preserve"> because</w:t>
      </w:r>
      <w:r w:rsidR="00C71D10" w:rsidRPr="00AB0CFA">
        <w:rPr>
          <w:lang w:val="en-GB" w:eastAsia="zh-CN"/>
        </w:rPr>
        <w:t xml:space="preserve"> </w:t>
      </w:r>
      <w:r w:rsidR="00F35B30" w:rsidRPr="00AB0CFA">
        <w:rPr>
          <w:lang w:val="en-GB" w:eastAsia="zh-CN"/>
        </w:rPr>
        <w:t>g</w:t>
      </w:r>
      <w:r w:rsidR="00C71D10" w:rsidRPr="00AB0CFA">
        <w:rPr>
          <w:lang w:val="en-GB" w:eastAsia="zh-CN"/>
        </w:rPr>
        <w:t>NB-CU has the overall knowledge about capability</w:t>
      </w:r>
      <w:r w:rsidR="005732DD" w:rsidRPr="00AB0CFA">
        <w:rPr>
          <w:lang w:val="en-GB" w:eastAsia="zh-CN"/>
        </w:rPr>
        <w:t>, it indicate</w:t>
      </w:r>
      <w:r w:rsidR="00F35B30" w:rsidRPr="00AB0CFA">
        <w:rPr>
          <w:lang w:val="en-GB" w:eastAsia="zh-CN"/>
        </w:rPr>
        <w:t>s</w:t>
      </w:r>
      <w:r w:rsidR="005732DD" w:rsidRPr="00AB0CFA">
        <w:rPr>
          <w:lang w:val="en-GB" w:eastAsia="zh-CN"/>
        </w:rPr>
        <w:t xml:space="preserve"> gNB-DU to broadcast </w:t>
      </w:r>
      <w:r w:rsidR="00F35B30" w:rsidRPr="00AB0CFA">
        <w:rPr>
          <w:lang w:val="en-GB" w:eastAsia="zh-CN"/>
        </w:rPr>
        <w:t>cell bar information</w:t>
      </w:r>
      <w:r w:rsidR="00B317E9" w:rsidRPr="00AB0CFA">
        <w:rPr>
          <w:lang w:val="en-GB" w:eastAsia="zh-CN"/>
        </w:rPr>
        <w:t xml:space="preserve">. However, </w:t>
      </w:r>
      <w:r w:rsidR="00F35B30" w:rsidRPr="00AB0CFA">
        <w:rPr>
          <w:lang w:val="en-GB" w:eastAsia="zh-CN"/>
        </w:rPr>
        <w:t xml:space="preserve">bar information </w:t>
      </w:r>
      <w:r w:rsidR="00A54FF9" w:rsidRPr="00AB0CFA">
        <w:rPr>
          <w:lang w:val="en-GB" w:eastAsia="zh-CN"/>
        </w:rPr>
        <w:t xml:space="preserve">also </w:t>
      </w:r>
      <w:r w:rsidR="00F35B30" w:rsidRPr="00AB0CFA">
        <w:rPr>
          <w:lang w:val="en-GB" w:eastAsia="zh-CN"/>
        </w:rPr>
        <w:t>can be obtained via OAM which</w:t>
      </w:r>
      <w:r w:rsidR="00B317E9" w:rsidRPr="00AB0CFA">
        <w:rPr>
          <w:lang w:val="en-GB" w:eastAsia="zh-CN"/>
        </w:rPr>
        <w:t xml:space="preserve"> relate</w:t>
      </w:r>
      <w:r w:rsidR="00F35B30" w:rsidRPr="00AB0CFA">
        <w:rPr>
          <w:lang w:val="en-GB" w:eastAsia="zh-CN"/>
        </w:rPr>
        <w:t>s</w:t>
      </w:r>
      <w:r w:rsidR="00B317E9" w:rsidRPr="00AB0CFA">
        <w:rPr>
          <w:lang w:val="en-GB" w:eastAsia="zh-CN"/>
        </w:rPr>
        <w:t xml:space="preserve"> to AI</w:t>
      </w:r>
      <w:r w:rsidR="00F35B30" w:rsidRPr="00AB0CFA">
        <w:rPr>
          <w:lang w:val="en-GB" w:eastAsia="zh-CN"/>
        </w:rPr>
        <w:t xml:space="preserve"> </w:t>
      </w:r>
      <w:r w:rsidR="00B317E9" w:rsidRPr="00AB0CFA">
        <w:rPr>
          <w:lang w:val="en-GB" w:eastAsia="zh-CN"/>
        </w:rPr>
        <w:t>11.2.</w:t>
      </w:r>
    </w:p>
    <w:p w14:paraId="4125B7AC" w14:textId="0B8114A3" w:rsidR="00A54FF9" w:rsidRPr="00AB0CFA" w:rsidRDefault="00A54FF9" w:rsidP="00855950">
      <w:pPr>
        <w:rPr>
          <w:rFonts w:cstheme="minorHAnsi"/>
          <w:b/>
          <w:lang w:val="en-GB" w:eastAsia="zh-CN"/>
        </w:rPr>
      </w:pPr>
      <w:r w:rsidRPr="00AB0CFA">
        <w:rPr>
          <w:b/>
          <w:lang w:val="en-GB" w:eastAsia="zh-CN"/>
        </w:rPr>
        <w:t>Proposal 4: RAN3 does not introduce barring information in</w:t>
      </w:r>
      <w:r w:rsidRPr="00AB0CFA">
        <w:rPr>
          <w:b/>
          <w:lang w:val="en-GB"/>
        </w:rPr>
        <w:t xml:space="preserve"> NETWORK ACCESS RATE REDUCTION procedure</w:t>
      </w:r>
      <w:r w:rsidRPr="00AB0CFA">
        <w:rPr>
          <w:b/>
          <w:lang w:val="en-GB" w:eastAsia="zh-CN"/>
        </w:rPr>
        <w:t>.</w:t>
      </w:r>
    </w:p>
    <w:p w14:paraId="7989494E" w14:textId="631F1C51" w:rsidR="005C27E6" w:rsidRPr="00AB0CFA" w:rsidRDefault="005C27E6" w:rsidP="005F16A9">
      <w:pPr>
        <w:pStyle w:val="a5"/>
        <w:numPr>
          <w:ilvl w:val="0"/>
          <w:numId w:val="4"/>
        </w:numPr>
        <w:rPr>
          <w:rFonts w:asciiTheme="minorHAnsi" w:hAnsiTheme="minorHAnsi" w:cstheme="minorHAnsi"/>
          <w:vanish/>
        </w:rPr>
      </w:pPr>
    </w:p>
    <w:p w14:paraId="5881C7FD" w14:textId="77777777" w:rsidR="005C27E6" w:rsidRPr="00AB0CFA" w:rsidRDefault="005C27E6" w:rsidP="005F16A9">
      <w:pPr>
        <w:pStyle w:val="a5"/>
        <w:numPr>
          <w:ilvl w:val="0"/>
          <w:numId w:val="4"/>
        </w:numPr>
        <w:rPr>
          <w:rFonts w:asciiTheme="minorHAnsi" w:hAnsiTheme="minorHAnsi" w:cstheme="minorHAnsi"/>
          <w:vanish/>
        </w:rPr>
      </w:pPr>
    </w:p>
    <w:p w14:paraId="4F7329DB" w14:textId="77777777" w:rsidR="005C27E6" w:rsidRPr="00AB0CFA" w:rsidRDefault="005C27E6" w:rsidP="005F16A9">
      <w:pPr>
        <w:pStyle w:val="a5"/>
        <w:numPr>
          <w:ilvl w:val="1"/>
          <w:numId w:val="4"/>
        </w:numPr>
        <w:rPr>
          <w:rFonts w:asciiTheme="minorHAnsi" w:hAnsiTheme="minorHAnsi" w:cstheme="minorHAnsi"/>
          <w:vanish/>
        </w:rPr>
      </w:pPr>
    </w:p>
    <w:p w14:paraId="232CE0A0" w14:textId="6A61298B" w:rsidR="00501206" w:rsidRPr="00AB0CFA" w:rsidRDefault="0025244D" w:rsidP="00501206">
      <w:pPr>
        <w:pStyle w:val="1"/>
        <w:pBdr>
          <w:top w:val="single" w:sz="12" w:space="31" w:color="auto"/>
        </w:pBdr>
        <w:spacing w:before="100" w:beforeAutospacing="1" w:after="100" w:afterAutospacing="1"/>
        <w:rPr>
          <w:rFonts w:asciiTheme="minorHAnsi" w:eastAsiaTheme="minorEastAsia" w:hAnsiTheme="minorHAnsi" w:cstheme="minorHAnsi"/>
        </w:rPr>
      </w:pPr>
      <w:r w:rsidRPr="00AB0CFA">
        <w:rPr>
          <w:rFonts w:asciiTheme="minorHAnsi" w:hAnsiTheme="minorHAnsi" w:cstheme="minorHAnsi"/>
        </w:rPr>
        <w:t>Conclusion</w:t>
      </w:r>
    </w:p>
    <w:p w14:paraId="28EF812D" w14:textId="77777777" w:rsidR="00B937E1" w:rsidRPr="00AB0CFA" w:rsidRDefault="00B937E1" w:rsidP="00B937E1">
      <w:pPr>
        <w:rPr>
          <w:rFonts w:cstheme="minorHAnsi"/>
          <w:b/>
          <w:lang w:val="en-GB" w:eastAsia="zh-CN"/>
        </w:rPr>
      </w:pPr>
      <w:r w:rsidRPr="00AB0CFA">
        <w:rPr>
          <w:rFonts w:cstheme="minorHAnsi"/>
          <w:b/>
          <w:lang w:val="en-GB" w:eastAsia="zh-CN"/>
        </w:rPr>
        <w:t>Proposal 1: Remove the EN in the Baseline CR for NG and Xn.</w:t>
      </w:r>
    </w:p>
    <w:p w14:paraId="7CB96A55" w14:textId="2317BF99" w:rsidR="00B937E1" w:rsidRPr="00AB0CFA" w:rsidRDefault="00B937E1" w:rsidP="00B937E1">
      <w:pPr>
        <w:rPr>
          <w:rFonts w:cstheme="minorHAnsi"/>
          <w:b/>
          <w:lang w:val="en-GB" w:eastAsia="zh-CN"/>
        </w:rPr>
      </w:pPr>
      <w:r w:rsidRPr="00AB0CFA">
        <w:rPr>
          <w:rFonts w:cstheme="minorHAnsi"/>
          <w:b/>
          <w:lang w:val="en-GB" w:eastAsia="zh-CN"/>
        </w:rPr>
        <w:t xml:space="preserve">Proposal 2: Introduce NR Inactive eDRX </w:t>
      </w:r>
      <w:r w:rsidR="00F934BF" w:rsidRPr="00AB0CFA">
        <w:rPr>
          <w:rFonts w:cstheme="minorHAnsi"/>
          <w:b/>
          <w:lang w:val="en-GB" w:eastAsia="zh-CN"/>
        </w:rPr>
        <w:t>information IE</w:t>
      </w:r>
      <w:r w:rsidRPr="00AB0CFA">
        <w:rPr>
          <w:rFonts w:cstheme="minorHAnsi"/>
          <w:b/>
          <w:lang w:val="en-GB" w:eastAsia="zh-CN"/>
        </w:rPr>
        <w:t xml:space="preserve"> over XnAP Paging.</w:t>
      </w:r>
    </w:p>
    <w:p w14:paraId="1E0B60D9" w14:textId="77777777" w:rsidR="005C164C" w:rsidRPr="00AB0CFA" w:rsidRDefault="005C164C" w:rsidP="005C164C">
      <w:pPr>
        <w:rPr>
          <w:rFonts w:cstheme="minorHAnsi"/>
          <w:b/>
          <w:lang w:val="en-GB" w:eastAsia="zh-CN"/>
        </w:rPr>
      </w:pPr>
      <w:r w:rsidRPr="00AB0CFA">
        <w:rPr>
          <w:rFonts w:cstheme="minorHAnsi"/>
          <w:b/>
          <w:lang w:val="en-GB" w:eastAsia="zh-CN"/>
        </w:rPr>
        <w:t xml:space="preserve">Proposal 3a: Introduce </w:t>
      </w:r>
      <w:r>
        <w:rPr>
          <w:rFonts w:cstheme="minorHAnsi" w:hint="eastAsia"/>
          <w:b/>
          <w:lang w:val="en-GB" w:eastAsia="zh-CN"/>
        </w:rPr>
        <w:t xml:space="preserve">one common </w:t>
      </w:r>
      <w:r w:rsidRPr="00AB0CFA">
        <w:rPr>
          <w:rFonts w:cstheme="minorHAnsi"/>
          <w:b/>
          <w:lang w:val="en-GB" w:eastAsia="zh-CN"/>
        </w:rPr>
        <w:t>NR Paging eDRX information IE over F1AP Paging.</w:t>
      </w:r>
    </w:p>
    <w:p w14:paraId="71692EB0" w14:textId="77777777" w:rsidR="00497050" w:rsidRPr="007B5C49" w:rsidRDefault="00497050" w:rsidP="00497050">
      <w:pPr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>P</w:t>
      </w:r>
      <w:r>
        <w:rPr>
          <w:rFonts w:cstheme="minorHAnsi" w:hint="eastAsia"/>
          <w:b/>
          <w:lang w:val="en-GB" w:eastAsia="zh-CN"/>
        </w:rPr>
        <w:t xml:space="preserve">roposal 3b: RAN3 agrees R3-220234 </w:t>
      </w:r>
      <w:r w:rsidRPr="007B5C49">
        <w:rPr>
          <w:rFonts w:cstheme="minorHAnsi"/>
          <w:b/>
          <w:lang w:val="en-GB" w:eastAsia="zh-CN"/>
        </w:rPr>
        <w:t>TP for TS 38.473: Support for the eDRX enhancement for RedCap UEs.</w:t>
      </w:r>
    </w:p>
    <w:p w14:paraId="64B4BD19" w14:textId="77777777" w:rsidR="00D15B90" w:rsidRPr="00AB0CFA" w:rsidRDefault="00D15B90" w:rsidP="00D15B90">
      <w:pPr>
        <w:rPr>
          <w:rFonts w:cstheme="minorHAnsi"/>
          <w:b/>
          <w:lang w:val="en-GB" w:eastAsia="zh-CN"/>
        </w:rPr>
      </w:pPr>
      <w:r w:rsidRPr="00AB0CFA">
        <w:rPr>
          <w:b/>
          <w:lang w:val="en-GB" w:eastAsia="zh-CN"/>
        </w:rPr>
        <w:lastRenderedPageBreak/>
        <w:t>Proposal 4: RAN3 does not introduce barring information in</w:t>
      </w:r>
      <w:r w:rsidRPr="00AB0CFA">
        <w:rPr>
          <w:b/>
          <w:lang w:val="en-GB"/>
        </w:rPr>
        <w:t xml:space="preserve"> NETWORK ACCESS RATE REDUCTION procedure</w:t>
      </w:r>
      <w:r w:rsidRPr="00AB0CFA">
        <w:rPr>
          <w:b/>
          <w:lang w:val="en-GB" w:eastAsia="zh-CN"/>
        </w:rPr>
        <w:t>.</w:t>
      </w:r>
    </w:p>
    <w:p w14:paraId="7AFD2AC2" w14:textId="77777777" w:rsidR="0025244D" w:rsidRPr="00AB0CFA" w:rsidRDefault="0025244D" w:rsidP="00C569FA">
      <w:pPr>
        <w:pStyle w:val="1"/>
        <w:spacing w:before="100" w:beforeAutospacing="1" w:after="100" w:afterAutospacing="1"/>
        <w:rPr>
          <w:rFonts w:asciiTheme="minorHAnsi" w:hAnsiTheme="minorHAnsi" w:cstheme="minorHAnsi"/>
        </w:rPr>
      </w:pPr>
      <w:r w:rsidRPr="00AB0CFA">
        <w:rPr>
          <w:rFonts w:asciiTheme="minorHAnsi" w:hAnsiTheme="minorHAnsi" w:cstheme="minorHAnsi"/>
        </w:rPr>
        <w:t>References</w:t>
      </w:r>
    </w:p>
    <w:p w14:paraId="28C15666" w14:textId="6CDF8507" w:rsidR="001E1141" w:rsidRPr="00AB0CFA" w:rsidRDefault="00B41722" w:rsidP="00F64D1D">
      <w:pPr>
        <w:rPr>
          <w:rFonts w:cstheme="minorHAnsi"/>
          <w:lang w:val="en-GB" w:eastAsia="zh-CN"/>
        </w:rPr>
      </w:pPr>
      <w:r w:rsidRPr="00AB0CFA">
        <w:rPr>
          <w:rFonts w:cstheme="minorHAnsi"/>
          <w:lang w:val="en-GB" w:eastAsia="zh-CN"/>
        </w:rPr>
        <w:t>[1] RAN3#114-e, Chair notes.</w:t>
      </w:r>
    </w:p>
    <w:p w14:paraId="37ADE4A5" w14:textId="37FFEE60" w:rsidR="002640BA" w:rsidRPr="00AB0CFA" w:rsidRDefault="002640BA" w:rsidP="00F64D1D">
      <w:pPr>
        <w:rPr>
          <w:rFonts w:cstheme="minorHAnsi"/>
          <w:lang w:val="en-GB" w:eastAsia="zh-CN"/>
        </w:rPr>
      </w:pPr>
      <w:r w:rsidRPr="00AB0CFA">
        <w:rPr>
          <w:rFonts w:cstheme="minorHAnsi"/>
          <w:lang w:val="en-GB" w:eastAsia="zh-CN"/>
        </w:rPr>
        <w:t>[2] RAN2#115-e, Chair notes.</w:t>
      </w:r>
    </w:p>
    <w:p w14:paraId="00220777" w14:textId="5F171307" w:rsidR="003F449D" w:rsidRPr="00AB0CFA" w:rsidRDefault="003F449D" w:rsidP="00F64D1D">
      <w:pPr>
        <w:rPr>
          <w:rFonts w:cstheme="minorHAnsi"/>
          <w:lang w:val="en-GB" w:eastAsia="zh-CN"/>
        </w:rPr>
      </w:pPr>
      <w:r w:rsidRPr="00AB0CFA">
        <w:rPr>
          <w:rFonts w:cstheme="minorHAnsi"/>
          <w:lang w:val="en-GB" w:eastAsia="zh-CN"/>
        </w:rPr>
        <w:t xml:space="preserve">[3] </w:t>
      </w:r>
      <w:r w:rsidR="00985F8D" w:rsidRPr="00985F8D">
        <w:rPr>
          <w:rFonts w:cstheme="minorHAnsi"/>
          <w:lang w:val="en-GB" w:eastAsia="zh-CN"/>
        </w:rPr>
        <w:t>R3-220724</w:t>
      </w:r>
      <w:r w:rsidR="00DA1752">
        <w:rPr>
          <w:rFonts w:cstheme="minorHAnsi" w:hint="eastAsia"/>
          <w:lang w:val="en-GB" w:eastAsia="zh-CN"/>
        </w:rPr>
        <w:t>,</w:t>
      </w:r>
      <w:r w:rsidR="00DA1752" w:rsidRPr="00DA1752">
        <w:rPr>
          <w:rFonts w:cstheme="minorHAnsi"/>
          <w:lang w:val="en-GB" w:eastAsia="zh-CN"/>
        </w:rPr>
        <w:t xml:space="preserve"> </w:t>
      </w:r>
      <w:r w:rsidR="00891D6D" w:rsidRPr="00AB0CFA">
        <w:rPr>
          <w:rFonts w:cstheme="minorHAnsi"/>
          <w:lang w:val="en-GB" w:eastAsia="zh-CN"/>
        </w:rPr>
        <w:t xml:space="preserve">TP for TS </w:t>
      </w:r>
      <w:bookmarkStart w:id="1" w:name="_GoBack"/>
      <w:bookmarkEnd w:id="1"/>
      <w:r w:rsidR="00891D6D" w:rsidRPr="00AB0CFA">
        <w:rPr>
          <w:rFonts w:cstheme="minorHAnsi"/>
          <w:lang w:val="en-GB" w:eastAsia="zh-CN"/>
        </w:rPr>
        <w:t xml:space="preserve">38.473: Support for the </w:t>
      </w:r>
      <w:r w:rsidR="00DA1752">
        <w:rPr>
          <w:rFonts w:cstheme="minorHAnsi"/>
          <w:lang w:val="en-GB" w:eastAsia="zh-CN"/>
        </w:rPr>
        <w:t>eDRX enhancement for RedCap UEs</w:t>
      </w:r>
      <w:r w:rsidR="00DA1752">
        <w:rPr>
          <w:rFonts w:cstheme="minorHAnsi" w:hint="eastAsia"/>
          <w:lang w:val="en-GB" w:eastAsia="zh-CN"/>
        </w:rPr>
        <w:t>, CATT.</w:t>
      </w:r>
    </w:p>
    <w:sectPr w:rsidR="003F449D" w:rsidRPr="00AB0CFA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BDF61" w14:textId="77777777" w:rsidR="009E5CA9" w:rsidRDefault="009E5CA9" w:rsidP="00911ACD">
      <w:pPr>
        <w:spacing w:after="0" w:line="240" w:lineRule="auto"/>
      </w:pPr>
      <w:r>
        <w:separator/>
      </w:r>
    </w:p>
  </w:endnote>
  <w:endnote w:type="continuationSeparator" w:id="0">
    <w:p w14:paraId="16E1457B" w14:textId="77777777" w:rsidR="009E5CA9" w:rsidRDefault="009E5CA9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D057C" w14:textId="77777777" w:rsidR="009E5CA9" w:rsidRDefault="009E5CA9" w:rsidP="00911ACD">
      <w:pPr>
        <w:spacing w:after="0" w:line="240" w:lineRule="auto"/>
      </w:pPr>
      <w:r>
        <w:separator/>
      </w:r>
    </w:p>
  </w:footnote>
  <w:footnote w:type="continuationSeparator" w:id="0">
    <w:p w14:paraId="5F42E5ED" w14:textId="77777777" w:rsidR="009E5CA9" w:rsidRDefault="009E5CA9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128"/>
        </w:tabs>
        <w:ind w:left="312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C00201"/>
    <w:multiLevelType w:val="multilevel"/>
    <w:tmpl w:val="3BC00201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5B1057"/>
    <w:multiLevelType w:val="multilevel"/>
    <w:tmpl w:val="FC143E48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3B2F"/>
    <w:rsid w:val="000044C9"/>
    <w:rsid w:val="0000797E"/>
    <w:rsid w:val="00007B37"/>
    <w:rsid w:val="000122EF"/>
    <w:rsid w:val="00013305"/>
    <w:rsid w:val="000137B7"/>
    <w:rsid w:val="000160DE"/>
    <w:rsid w:val="0001638E"/>
    <w:rsid w:val="0002105B"/>
    <w:rsid w:val="00021328"/>
    <w:rsid w:val="000217F0"/>
    <w:rsid w:val="0002212B"/>
    <w:rsid w:val="0002235B"/>
    <w:rsid w:val="0002673B"/>
    <w:rsid w:val="0003068D"/>
    <w:rsid w:val="000324B0"/>
    <w:rsid w:val="00032B27"/>
    <w:rsid w:val="0003307E"/>
    <w:rsid w:val="000336E3"/>
    <w:rsid w:val="00034671"/>
    <w:rsid w:val="00034B90"/>
    <w:rsid w:val="00035832"/>
    <w:rsid w:val="00036818"/>
    <w:rsid w:val="0003767D"/>
    <w:rsid w:val="00040A41"/>
    <w:rsid w:val="00040D12"/>
    <w:rsid w:val="00040D40"/>
    <w:rsid w:val="00041580"/>
    <w:rsid w:val="00041B58"/>
    <w:rsid w:val="0004293A"/>
    <w:rsid w:val="00045989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5BA2"/>
    <w:rsid w:val="00056490"/>
    <w:rsid w:val="00056928"/>
    <w:rsid w:val="000578E2"/>
    <w:rsid w:val="00060B05"/>
    <w:rsid w:val="00060D0F"/>
    <w:rsid w:val="00063484"/>
    <w:rsid w:val="00065527"/>
    <w:rsid w:val="000659E0"/>
    <w:rsid w:val="000660C8"/>
    <w:rsid w:val="00066689"/>
    <w:rsid w:val="00067B21"/>
    <w:rsid w:val="00070B7F"/>
    <w:rsid w:val="00071FFC"/>
    <w:rsid w:val="00074118"/>
    <w:rsid w:val="00075FE4"/>
    <w:rsid w:val="00080FA8"/>
    <w:rsid w:val="000813FA"/>
    <w:rsid w:val="0008159A"/>
    <w:rsid w:val="000819F6"/>
    <w:rsid w:val="00083726"/>
    <w:rsid w:val="00083752"/>
    <w:rsid w:val="000851A9"/>
    <w:rsid w:val="000860DA"/>
    <w:rsid w:val="00087124"/>
    <w:rsid w:val="0008742E"/>
    <w:rsid w:val="00090495"/>
    <w:rsid w:val="0009141C"/>
    <w:rsid w:val="0009209C"/>
    <w:rsid w:val="00093615"/>
    <w:rsid w:val="00093927"/>
    <w:rsid w:val="000949C0"/>
    <w:rsid w:val="0009581B"/>
    <w:rsid w:val="00095B75"/>
    <w:rsid w:val="000A1546"/>
    <w:rsid w:val="000A2746"/>
    <w:rsid w:val="000A3DA0"/>
    <w:rsid w:val="000A4185"/>
    <w:rsid w:val="000A4893"/>
    <w:rsid w:val="000A4F80"/>
    <w:rsid w:val="000A67C0"/>
    <w:rsid w:val="000A6970"/>
    <w:rsid w:val="000A7214"/>
    <w:rsid w:val="000A72AF"/>
    <w:rsid w:val="000B0A28"/>
    <w:rsid w:val="000B0FDD"/>
    <w:rsid w:val="000B1D0D"/>
    <w:rsid w:val="000B22C6"/>
    <w:rsid w:val="000B2F73"/>
    <w:rsid w:val="000B4D17"/>
    <w:rsid w:val="000B5576"/>
    <w:rsid w:val="000B6ADF"/>
    <w:rsid w:val="000B7CCD"/>
    <w:rsid w:val="000B7F7D"/>
    <w:rsid w:val="000C00C8"/>
    <w:rsid w:val="000C0699"/>
    <w:rsid w:val="000C102E"/>
    <w:rsid w:val="000C22A7"/>
    <w:rsid w:val="000C2BCE"/>
    <w:rsid w:val="000C2FD4"/>
    <w:rsid w:val="000C3577"/>
    <w:rsid w:val="000C3865"/>
    <w:rsid w:val="000C5071"/>
    <w:rsid w:val="000C683B"/>
    <w:rsid w:val="000D03DB"/>
    <w:rsid w:val="000D05F5"/>
    <w:rsid w:val="000D13BF"/>
    <w:rsid w:val="000D42B9"/>
    <w:rsid w:val="000D5C90"/>
    <w:rsid w:val="000D63BB"/>
    <w:rsid w:val="000D7DFE"/>
    <w:rsid w:val="000E23E3"/>
    <w:rsid w:val="000E2C40"/>
    <w:rsid w:val="000E3006"/>
    <w:rsid w:val="000E35DE"/>
    <w:rsid w:val="000E39C9"/>
    <w:rsid w:val="000E4023"/>
    <w:rsid w:val="000E409B"/>
    <w:rsid w:val="000E4608"/>
    <w:rsid w:val="000E4732"/>
    <w:rsid w:val="000E5DA4"/>
    <w:rsid w:val="000E6028"/>
    <w:rsid w:val="000E62D4"/>
    <w:rsid w:val="000E6C8F"/>
    <w:rsid w:val="000E71BD"/>
    <w:rsid w:val="000E7621"/>
    <w:rsid w:val="000F075E"/>
    <w:rsid w:val="000F1475"/>
    <w:rsid w:val="000F2068"/>
    <w:rsid w:val="000F4305"/>
    <w:rsid w:val="000F5D62"/>
    <w:rsid w:val="000F601F"/>
    <w:rsid w:val="000F60F3"/>
    <w:rsid w:val="000F6518"/>
    <w:rsid w:val="000F78BB"/>
    <w:rsid w:val="0010051E"/>
    <w:rsid w:val="00103A61"/>
    <w:rsid w:val="00105B69"/>
    <w:rsid w:val="00106EC5"/>
    <w:rsid w:val="0010733B"/>
    <w:rsid w:val="0010773D"/>
    <w:rsid w:val="00110EE8"/>
    <w:rsid w:val="00111F63"/>
    <w:rsid w:val="00112FA0"/>
    <w:rsid w:val="00113605"/>
    <w:rsid w:val="00113F14"/>
    <w:rsid w:val="00115B0F"/>
    <w:rsid w:val="00116B7F"/>
    <w:rsid w:val="00116D08"/>
    <w:rsid w:val="00117B40"/>
    <w:rsid w:val="001206AE"/>
    <w:rsid w:val="00120883"/>
    <w:rsid w:val="0012256E"/>
    <w:rsid w:val="00122EEA"/>
    <w:rsid w:val="00123773"/>
    <w:rsid w:val="00123802"/>
    <w:rsid w:val="00124027"/>
    <w:rsid w:val="00125EE8"/>
    <w:rsid w:val="00126A65"/>
    <w:rsid w:val="001303A6"/>
    <w:rsid w:val="00130563"/>
    <w:rsid w:val="0013087C"/>
    <w:rsid w:val="00130AFD"/>
    <w:rsid w:val="00132A86"/>
    <w:rsid w:val="00132BA3"/>
    <w:rsid w:val="00132C48"/>
    <w:rsid w:val="001334E0"/>
    <w:rsid w:val="0013356C"/>
    <w:rsid w:val="00136030"/>
    <w:rsid w:val="001366AF"/>
    <w:rsid w:val="00136BAB"/>
    <w:rsid w:val="001374C2"/>
    <w:rsid w:val="00137689"/>
    <w:rsid w:val="00137B21"/>
    <w:rsid w:val="00144133"/>
    <w:rsid w:val="00144E4E"/>
    <w:rsid w:val="00144FD5"/>
    <w:rsid w:val="00145353"/>
    <w:rsid w:val="00145BE0"/>
    <w:rsid w:val="0014633A"/>
    <w:rsid w:val="001467AD"/>
    <w:rsid w:val="00146C3A"/>
    <w:rsid w:val="00150BBD"/>
    <w:rsid w:val="001530C3"/>
    <w:rsid w:val="00153720"/>
    <w:rsid w:val="001543E4"/>
    <w:rsid w:val="00154443"/>
    <w:rsid w:val="0015533B"/>
    <w:rsid w:val="001564AE"/>
    <w:rsid w:val="00156AFD"/>
    <w:rsid w:val="001571EA"/>
    <w:rsid w:val="00160BEC"/>
    <w:rsid w:val="00160D94"/>
    <w:rsid w:val="00161311"/>
    <w:rsid w:val="00162EC2"/>
    <w:rsid w:val="00164E10"/>
    <w:rsid w:val="00165974"/>
    <w:rsid w:val="001717B4"/>
    <w:rsid w:val="00171A1D"/>
    <w:rsid w:val="00171DF5"/>
    <w:rsid w:val="001749FF"/>
    <w:rsid w:val="00174A7E"/>
    <w:rsid w:val="00175551"/>
    <w:rsid w:val="00175DCF"/>
    <w:rsid w:val="001771F8"/>
    <w:rsid w:val="001820BA"/>
    <w:rsid w:val="00182F62"/>
    <w:rsid w:val="00183FFB"/>
    <w:rsid w:val="00185CCE"/>
    <w:rsid w:val="0018606D"/>
    <w:rsid w:val="00187450"/>
    <w:rsid w:val="001875F1"/>
    <w:rsid w:val="0019084D"/>
    <w:rsid w:val="001910FF"/>
    <w:rsid w:val="00191370"/>
    <w:rsid w:val="00191F74"/>
    <w:rsid w:val="00192965"/>
    <w:rsid w:val="00192F2B"/>
    <w:rsid w:val="00194B0D"/>
    <w:rsid w:val="00196C4D"/>
    <w:rsid w:val="001A037C"/>
    <w:rsid w:val="001A0847"/>
    <w:rsid w:val="001A0D30"/>
    <w:rsid w:val="001A10EA"/>
    <w:rsid w:val="001A3874"/>
    <w:rsid w:val="001A3A5B"/>
    <w:rsid w:val="001A5559"/>
    <w:rsid w:val="001A59FD"/>
    <w:rsid w:val="001B0898"/>
    <w:rsid w:val="001B13E7"/>
    <w:rsid w:val="001B285A"/>
    <w:rsid w:val="001B39E4"/>
    <w:rsid w:val="001B502F"/>
    <w:rsid w:val="001B70B1"/>
    <w:rsid w:val="001B7B7B"/>
    <w:rsid w:val="001C0B07"/>
    <w:rsid w:val="001C1C63"/>
    <w:rsid w:val="001C2282"/>
    <w:rsid w:val="001C2D4A"/>
    <w:rsid w:val="001C4D2A"/>
    <w:rsid w:val="001C705D"/>
    <w:rsid w:val="001C77C2"/>
    <w:rsid w:val="001C7B3F"/>
    <w:rsid w:val="001D0787"/>
    <w:rsid w:val="001D34D9"/>
    <w:rsid w:val="001D3D0F"/>
    <w:rsid w:val="001D402A"/>
    <w:rsid w:val="001D5530"/>
    <w:rsid w:val="001D61D4"/>
    <w:rsid w:val="001D67E8"/>
    <w:rsid w:val="001D7CFD"/>
    <w:rsid w:val="001E001A"/>
    <w:rsid w:val="001E021A"/>
    <w:rsid w:val="001E0506"/>
    <w:rsid w:val="001E0AEA"/>
    <w:rsid w:val="001E1141"/>
    <w:rsid w:val="001E1647"/>
    <w:rsid w:val="001E2334"/>
    <w:rsid w:val="001E326E"/>
    <w:rsid w:val="001E3D8F"/>
    <w:rsid w:val="001E4760"/>
    <w:rsid w:val="001E65FB"/>
    <w:rsid w:val="001E6D31"/>
    <w:rsid w:val="001E6ED6"/>
    <w:rsid w:val="001F006D"/>
    <w:rsid w:val="001F089F"/>
    <w:rsid w:val="001F12FB"/>
    <w:rsid w:val="001F384E"/>
    <w:rsid w:val="001F3CD6"/>
    <w:rsid w:val="001F3CE6"/>
    <w:rsid w:val="001F3D32"/>
    <w:rsid w:val="001F4E89"/>
    <w:rsid w:val="001F56E4"/>
    <w:rsid w:val="001F5CC6"/>
    <w:rsid w:val="001F5F98"/>
    <w:rsid w:val="001F61D0"/>
    <w:rsid w:val="001F7DE6"/>
    <w:rsid w:val="00201523"/>
    <w:rsid w:val="00201FBD"/>
    <w:rsid w:val="00202FC6"/>
    <w:rsid w:val="0020323A"/>
    <w:rsid w:val="0020509B"/>
    <w:rsid w:val="00205133"/>
    <w:rsid w:val="0020561F"/>
    <w:rsid w:val="00206052"/>
    <w:rsid w:val="00206EAA"/>
    <w:rsid w:val="00207A01"/>
    <w:rsid w:val="00207E55"/>
    <w:rsid w:val="002103F9"/>
    <w:rsid w:val="00210462"/>
    <w:rsid w:val="0021099A"/>
    <w:rsid w:val="00210AD6"/>
    <w:rsid w:val="00210F95"/>
    <w:rsid w:val="00211DE2"/>
    <w:rsid w:val="00211FEE"/>
    <w:rsid w:val="00212749"/>
    <w:rsid w:val="00212756"/>
    <w:rsid w:val="00212E3F"/>
    <w:rsid w:val="0021316F"/>
    <w:rsid w:val="00213373"/>
    <w:rsid w:val="00214571"/>
    <w:rsid w:val="002161C5"/>
    <w:rsid w:val="002166BA"/>
    <w:rsid w:val="002200C7"/>
    <w:rsid w:val="00221F14"/>
    <w:rsid w:val="002231E2"/>
    <w:rsid w:val="00224D77"/>
    <w:rsid w:val="002256AA"/>
    <w:rsid w:val="00226F48"/>
    <w:rsid w:val="00227277"/>
    <w:rsid w:val="00227B3C"/>
    <w:rsid w:val="00227E73"/>
    <w:rsid w:val="00231DBC"/>
    <w:rsid w:val="00233033"/>
    <w:rsid w:val="00233179"/>
    <w:rsid w:val="00235CAA"/>
    <w:rsid w:val="002366B9"/>
    <w:rsid w:val="00236AF9"/>
    <w:rsid w:val="00236F99"/>
    <w:rsid w:val="002371D1"/>
    <w:rsid w:val="002372CC"/>
    <w:rsid w:val="002401AC"/>
    <w:rsid w:val="00240D14"/>
    <w:rsid w:val="002413C9"/>
    <w:rsid w:val="00241E65"/>
    <w:rsid w:val="002440E0"/>
    <w:rsid w:val="00244FAE"/>
    <w:rsid w:val="0024596F"/>
    <w:rsid w:val="00246252"/>
    <w:rsid w:val="00246AED"/>
    <w:rsid w:val="00251382"/>
    <w:rsid w:val="00251909"/>
    <w:rsid w:val="00251E35"/>
    <w:rsid w:val="0025244D"/>
    <w:rsid w:val="0025463D"/>
    <w:rsid w:val="00255193"/>
    <w:rsid w:val="00255314"/>
    <w:rsid w:val="002563F5"/>
    <w:rsid w:val="002564D6"/>
    <w:rsid w:val="00256EEB"/>
    <w:rsid w:val="00260D4E"/>
    <w:rsid w:val="00263445"/>
    <w:rsid w:val="002640BA"/>
    <w:rsid w:val="002647D4"/>
    <w:rsid w:val="002647EA"/>
    <w:rsid w:val="00264C2E"/>
    <w:rsid w:val="00265563"/>
    <w:rsid w:val="002659A1"/>
    <w:rsid w:val="00265B24"/>
    <w:rsid w:val="00265C67"/>
    <w:rsid w:val="002671B9"/>
    <w:rsid w:val="00270B4E"/>
    <w:rsid w:val="002727F5"/>
    <w:rsid w:val="002732E5"/>
    <w:rsid w:val="00274B0A"/>
    <w:rsid w:val="002756A5"/>
    <w:rsid w:val="00275899"/>
    <w:rsid w:val="002764D5"/>
    <w:rsid w:val="00276ADE"/>
    <w:rsid w:val="00284133"/>
    <w:rsid w:val="00284BD6"/>
    <w:rsid w:val="0028582C"/>
    <w:rsid w:val="002860DA"/>
    <w:rsid w:val="002874FF"/>
    <w:rsid w:val="002926C8"/>
    <w:rsid w:val="00294356"/>
    <w:rsid w:val="00294AFE"/>
    <w:rsid w:val="00295955"/>
    <w:rsid w:val="00297215"/>
    <w:rsid w:val="002A07ED"/>
    <w:rsid w:val="002A0BD5"/>
    <w:rsid w:val="002A0C6C"/>
    <w:rsid w:val="002A27BE"/>
    <w:rsid w:val="002A33C7"/>
    <w:rsid w:val="002A36D0"/>
    <w:rsid w:val="002A5898"/>
    <w:rsid w:val="002A7E5B"/>
    <w:rsid w:val="002B0DDE"/>
    <w:rsid w:val="002B15C2"/>
    <w:rsid w:val="002B1CCD"/>
    <w:rsid w:val="002B272E"/>
    <w:rsid w:val="002B3214"/>
    <w:rsid w:val="002B49B0"/>
    <w:rsid w:val="002B63C7"/>
    <w:rsid w:val="002B6C8D"/>
    <w:rsid w:val="002C011D"/>
    <w:rsid w:val="002C2EA3"/>
    <w:rsid w:val="002C30AA"/>
    <w:rsid w:val="002C3853"/>
    <w:rsid w:val="002C3E2A"/>
    <w:rsid w:val="002C4B5C"/>
    <w:rsid w:val="002C6FA5"/>
    <w:rsid w:val="002C78D6"/>
    <w:rsid w:val="002D3FCC"/>
    <w:rsid w:val="002D4598"/>
    <w:rsid w:val="002D5411"/>
    <w:rsid w:val="002D5ABB"/>
    <w:rsid w:val="002E1906"/>
    <w:rsid w:val="002E4470"/>
    <w:rsid w:val="002E48CC"/>
    <w:rsid w:val="002E6781"/>
    <w:rsid w:val="002F0502"/>
    <w:rsid w:val="002F0890"/>
    <w:rsid w:val="002F389B"/>
    <w:rsid w:val="002F49B6"/>
    <w:rsid w:val="002F5BDF"/>
    <w:rsid w:val="002F795A"/>
    <w:rsid w:val="002F7FBE"/>
    <w:rsid w:val="0030130B"/>
    <w:rsid w:val="00301760"/>
    <w:rsid w:val="003071CD"/>
    <w:rsid w:val="00307532"/>
    <w:rsid w:val="00307F4C"/>
    <w:rsid w:val="00310A3C"/>
    <w:rsid w:val="0031188A"/>
    <w:rsid w:val="0031320A"/>
    <w:rsid w:val="0031360E"/>
    <w:rsid w:val="003141E1"/>
    <w:rsid w:val="00316EEB"/>
    <w:rsid w:val="0031794A"/>
    <w:rsid w:val="003209B9"/>
    <w:rsid w:val="00320D76"/>
    <w:rsid w:val="003223E3"/>
    <w:rsid w:val="00322BE2"/>
    <w:rsid w:val="00322FE0"/>
    <w:rsid w:val="003239BB"/>
    <w:rsid w:val="00323A81"/>
    <w:rsid w:val="00323FEF"/>
    <w:rsid w:val="00324817"/>
    <w:rsid w:val="003265C4"/>
    <w:rsid w:val="00326DDC"/>
    <w:rsid w:val="0032705C"/>
    <w:rsid w:val="00330F23"/>
    <w:rsid w:val="00330F84"/>
    <w:rsid w:val="0033138C"/>
    <w:rsid w:val="0033290C"/>
    <w:rsid w:val="00332EE7"/>
    <w:rsid w:val="00333D2F"/>
    <w:rsid w:val="003343EC"/>
    <w:rsid w:val="00335FF9"/>
    <w:rsid w:val="00336020"/>
    <w:rsid w:val="0033702C"/>
    <w:rsid w:val="00337B81"/>
    <w:rsid w:val="00340377"/>
    <w:rsid w:val="00341593"/>
    <w:rsid w:val="00341B80"/>
    <w:rsid w:val="00341BBD"/>
    <w:rsid w:val="00341FFA"/>
    <w:rsid w:val="00343EC3"/>
    <w:rsid w:val="00344940"/>
    <w:rsid w:val="00345405"/>
    <w:rsid w:val="00345B35"/>
    <w:rsid w:val="00347BB8"/>
    <w:rsid w:val="00353082"/>
    <w:rsid w:val="0035310B"/>
    <w:rsid w:val="00353795"/>
    <w:rsid w:val="00353A42"/>
    <w:rsid w:val="00354367"/>
    <w:rsid w:val="00356852"/>
    <w:rsid w:val="00357612"/>
    <w:rsid w:val="00357801"/>
    <w:rsid w:val="00357821"/>
    <w:rsid w:val="00360A40"/>
    <w:rsid w:val="00361639"/>
    <w:rsid w:val="00366963"/>
    <w:rsid w:val="00367CF2"/>
    <w:rsid w:val="00370CFC"/>
    <w:rsid w:val="00371339"/>
    <w:rsid w:val="003718C3"/>
    <w:rsid w:val="00373157"/>
    <w:rsid w:val="00373687"/>
    <w:rsid w:val="0037555E"/>
    <w:rsid w:val="0037570F"/>
    <w:rsid w:val="00375729"/>
    <w:rsid w:val="00376F0E"/>
    <w:rsid w:val="00377B85"/>
    <w:rsid w:val="00380235"/>
    <w:rsid w:val="0038089F"/>
    <w:rsid w:val="00380D8E"/>
    <w:rsid w:val="00381444"/>
    <w:rsid w:val="0038190A"/>
    <w:rsid w:val="00381AB5"/>
    <w:rsid w:val="0038201E"/>
    <w:rsid w:val="00386C6E"/>
    <w:rsid w:val="003904DF"/>
    <w:rsid w:val="00392548"/>
    <w:rsid w:val="00392574"/>
    <w:rsid w:val="003927FE"/>
    <w:rsid w:val="00393353"/>
    <w:rsid w:val="00393D43"/>
    <w:rsid w:val="00393EEF"/>
    <w:rsid w:val="00394067"/>
    <w:rsid w:val="00394732"/>
    <w:rsid w:val="00394B38"/>
    <w:rsid w:val="003957AD"/>
    <w:rsid w:val="003A0CB1"/>
    <w:rsid w:val="003A178D"/>
    <w:rsid w:val="003A1EBB"/>
    <w:rsid w:val="003A21D4"/>
    <w:rsid w:val="003A632C"/>
    <w:rsid w:val="003B0570"/>
    <w:rsid w:val="003B1905"/>
    <w:rsid w:val="003B1E79"/>
    <w:rsid w:val="003B4512"/>
    <w:rsid w:val="003B50C5"/>
    <w:rsid w:val="003B59F7"/>
    <w:rsid w:val="003B5DD8"/>
    <w:rsid w:val="003B6CD9"/>
    <w:rsid w:val="003C3D3F"/>
    <w:rsid w:val="003C4B06"/>
    <w:rsid w:val="003C6E1A"/>
    <w:rsid w:val="003C7BD6"/>
    <w:rsid w:val="003D07A4"/>
    <w:rsid w:val="003D389C"/>
    <w:rsid w:val="003D3B19"/>
    <w:rsid w:val="003D43B7"/>
    <w:rsid w:val="003D60B4"/>
    <w:rsid w:val="003D6A24"/>
    <w:rsid w:val="003D7B1A"/>
    <w:rsid w:val="003D7D73"/>
    <w:rsid w:val="003E2F31"/>
    <w:rsid w:val="003E3563"/>
    <w:rsid w:val="003E3D62"/>
    <w:rsid w:val="003E6191"/>
    <w:rsid w:val="003F0D45"/>
    <w:rsid w:val="003F1E22"/>
    <w:rsid w:val="003F2404"/>
    <w:rsid w:val="003F43F7"/>
    <w:rsid w:val="003F449D"/>
    <w:rsid w:val="003F5AD3"/>
    <w:rsid w:val="003F67EC"/>
    <w:rsid w:val="00400957"/>
    <w:rsid w:val="00400CFA"/>
    <w:rsid w:val="0040179E"/>
    <w:rsid w:val="00401BCD"/>
    <w:rsid w:val="004021B5"/>
    <w:rsid w:val="00403EB1"/>
    <w:rsid w:val="00406A1C"/>
    <w:rsid w:val="004078D8"/>
    <w:rsid w:val="004079EA"/>
    <w:rsid w:val="004101C8"/>
    <w:rsid w:val="00412D8A"/>
    <w:rsid w:val="00413219"/>
    <w:rsid w:val="00413B7C"/>
    <w:rsid w:val="00414374"/>
    <w:rsid w:val="00414914"/>
    <w:rsid w:val="00414A88"/>
    <w:rsid w:val="004154F5"/>
    <w:rsid w:val="004158DD"/>
    <w:rsid w:val="00417636"/>
    <w:rsid w:val="0042066D"/>
    <w:rsid w:val="004222F4"/>
    <w:rsid w:val="00422CD7"/>
    <w:rsid w:val="004230FB"/>
    <w:rsid w:val="00423ED2"/>
    <w:rsid w:val="00424541"/>
    <w:rsid w:val="00424985"/>
    <w:rsid w:val="004264FE"/>
    <w:rsid w:val="00427B3A"/>
    <w:rsid w:val="00427B57"/>
    <w:rsid w:val="00430638"/>
    <w:rsid w:val="00431E11"/>
    <w:rsid w:val="00432735"/>
    <w:rsid w:val="00433D65"/>
    <w:rsid w:val="00435422"/>
    <w:rsid w:val="00436BE2"/>
    <w:rsid w:val="00436F07"/>
    <w:rsid w:val="0044152E"/>
    <w:rsid w:val="0044154B"/>
    <w:rsid w:val="00443F2E"/>
    <w:rsid w:val="0044435F"/>
    <w:rsid w:val="00445265"/>
    <w:rsid w:val="004458D4"/>
    <w:rsid w:val="00445DAC"/>
    <w:rsid w:val="00446172"/>
    <w:rsid w:val="004465E8"/>
    <w:rsid w:val="004478A1"/>
    <w:rsid w:val="00447E32"/>
    <w:rsid w:val="00451F35"/>
    <w:rsid w:val="00453D3E"/>
    <w:rsid w:val="004541F3"/>
    <w:rsid w:val="00454A44"/>
    <w:rsid w:val="004559C7"/>
    <w:rsid w:val="00456AC3"/>
    <w:rsid w:val="00457E41"/>
    <w:rsid w:val="00461AF9"/>
    <w:rsid w:val="004642A6"/>
    <w:rsid w:val="00464468"/>
    <w:rsid w:val="00464547"/>
    <w:rsid w:val="004648AB"/>
    <w:rsid w:val="00465F12"/>
    <w:rsid w:val="0046640E"/>
    <w:rsid w:val="00470166"/>
    <w:rsid w:val="00470CE1"/>
    <w:rsid w:val="00471C40"/>
    <w:rsid w:val="00471D69"/>
    <w:rsid w:val="00472806"/>
    <w:rsid w:val="00472901"/>
    <w:rsid w:val="00472CED"/>
    <w:rsid w:val="0047475B"/>
    <w:rsid w:val="004765EB"/>
    <w:rsid w:val="00476745"/>
    <w:rsid w:val="00476783"/>
    <w:rsid w:val="00476EFE"/>
    <w:rsid w:val="00480221"/>
    <w:rsid w:val="004815B1"/>
    <w:rsid w:val="00482076"/>
    <w:rsid w:val="0048207A"/>
    <w:rsid w:val="004823D0"/>
    <w:rsid w:val="0048267A"/>
    <w:rsid w:val="00482DE7"/>
    <w:rsid w:val="00485E04"/>
    <w:rsid w:val="0049036A"/>
    <w:rsid w:val="00490EF8"/>
    <w:rsid w:val="00492498"/>
    <w:rsid w:val="00492A3F"/>
    <w:rsid w:val="0049320C"/>
    <w:rsid w:val="00494979"/>
    <w:rsid w:val="004952AB"/>
    <w:rsid w:val="00496297"/>
    <w:rsid w:val="00496641"/>
    <w:rsid w:val="00496D53"/>
    <w:rsid w:val="00497050"/>
    <w:rsid w:val="00497DC2"/>
    <w:rsid w:val="004A014D"/>
    <w:rsid w:val="004A0580"/>
    <w:rsid w:val="004A0B69"/>
    <w:rsid w:val="004A2485"/>
    <w:rsid w:val="004A2F4A"/>
    <w:rsid w:val="004A38AB"/>
    <w:rsid w:val="004A3CCE"/>
    <w:rsid w:val="004A3EE1"/>
    <w:rsid w:val="004A4BFC"/>
    <w:rsid w:val="004A5927"/>
    <w:rsid w:val="004A60DF"/>
    <w:rsid w:val="004A76A9"/>
    <w:rsid w:val="004A77EF"/>
    <w:rsid w:val="004B0421"/>
    <w:rsid w:val="004B04C6"/>
    <w:rsid w:val="004B04C7"/>
    <w:rsid w:val="004B103E"/>
    <w:rsid w:val="004B1173"/>
    <w:rsid w:val="004B13DD"/>
    <w:rsid w:val="004B4AE8"/>
    <w:rsid w:val="004B4D71"/>
    <w:rsid w:val="004B77FF"/>
    <w:rsid w:val="004C077B"/>
    <w:rsid w:val="004C2089"/>
    <w:rsid w:val="004C297A"/>
    <w:rsid w:val="004C3E1E"/>
    <w:rsid w:val="004C5C0A"/>
    <w:rsid w:val="004C678E"/>
    <w:rsid w:val="004C697C"/>
    <w:rsid w:val="004D0278"/>
    <w:rsid w:val="004D070F"/>
    <w:rsid w:val="004D2CEC"/>
    <w:rsid w:val="004D3C7F"/>
    <w:rsid w:val="004D484B"/>
    <w:rsid w:val="004D5E66"/>
    <w:rsid w:val="004D6657"/>
    <w:rsid w:val="004D6CC4"/>
    <w:rsid w:val="004D711A"/>
    <w:rsid w:val="004E14BE"/>
    <w:rsid w:val="004E1C19"/>
    <w:rsid w:val="004E1DEC"/>
    <w:rsid w:val="004E3E06"/>
    <w:rsid w:val="004E4194"/>
    <w:rsid w:val="004E4454"/>
    <w:rsid w:val="004E53CC"/>
    <w:rsid w:val="004E5F8D"/>
    <w:rsid w:val="004E7698"/>
    <w:rsid w:val="004F0297"/>
    <w:rsid w:val="004F1659"/>
    <w:rsid w:val="004F1AF9"/>
    <w:rsid w:val="004F2967"/>
    <w:rsid w:val="004F388B"/>
    <w:rsid w:val="004F44E5"/>
    <w:rsid w:val="005002C9"/>
    <w:rsid w:val="005008F3"/>
    <w:rsid w:val="005009E7"/>
    <w:rsid w:val="00501206"/>
    <w:rsid w:val="00502831"/>
    <w:rsid w:val="00505A2D"/>
    <w:rsid w:val="00505BEC"/>
    <w:rsid w:val="005065C9"/>
    <w:rsid w:val="00506ECF"/>
    <w:rsid w:val="0050770D"/>
    <w:rsid w:val="00507801"/>
    <w:rsid w:val="0051043C"/>
    <w:rsid w:val="005126E1"/>
    <w:rsid w:val="00512CAC"/>
    <w:rsid w:val="00512E93"/>
    <w:rsid w:val="0051651E"/>
    <w:rsid w:val="00517359"/>
    <w:rsid w:val="00517779"/>
    <w:rsid w:val="00517DB0"/>
    <w:rsid w:val="005206D6"/>
    <w:rsid w:val="00520CA6"/>
    <w:rsid w:val="00520FC7"/>
    <w:rsid w:val="0052440E"/>
    <w:rsid w:val="005250A9"/>
    <w:rsid w:val="005256C0"/>
    <w:rsid w:val="00525955"/>
    <w:rsid w:val="0052712C"/>
    <w:rsid w:val="005272CD"/>
    <w:rsid w:val="00530198"/>
    <w:rsid w:val="00531370"/>
    <w:rsid w:val="00531554"/>
    <w:rsid w:val="00531E60"/>
    <w:rsid w:val="00534CFF"/>
    <w:rsid w:val="00537163"/>
    <w:rsid w:val="0054119A"/>
    <w:rsid w:val="0054298D"/>
    <w:rsid w:val="005445F2"/>
    <w:rsid w:val="00545A8A"/>
    <w:rsid w:val="00546174"/>
    <w:rsid w:val="00550F93"/>
    <w:rsid w:val="00551298"/>
    <w:rsid w:val="00551D3D"/>
    <w:rsid w:val="00552EF5"/>
    <w:rsid w:val="00554328"/>
    <w:rsid w:val="005555FC"/>
    <w:rsid w:val="005569BD"/>
    <w:rsid w:val="00556F00"/>
    <w:rsid w:val="00557498"/>
    <w:rsid w:val="005617AC"/>
    <w:rsid w:val="0056274A"/>
    <w:rsid w:val="005639B6"/>
    <w:rsid w:val="0056450E"/>
    <w:rsid w:val="00564EA8"/>
    <w:rsid w:val="00565598"/>
    <w:rsid w:val="00565B63"/>
    <w:rsid w:val="005663AE"/>
    <w:rsid w:val="00566B3B"/>
    <w:rsid w:val="00571556"/>
    <w:rsid w:val="00572686"/>
    <w:rsid w:val="00572B4C"/>
    <w:rsid w:val="005732DD"/>
    <w:rsid w:val="00574117"/>
    <w:rsid w:val="00574183"/>
    <w:rsid w:val="00574EFE"/>
    <w:rsid w:val="00577A11"/>
    <w:rsid w:val="00577FFC"/>
    <w:rsid w:val="00580FB5"/>
    <w:rsid w:val="00581EBC"/>
    <w:rsid w:val="00582496"/>
    <w:rsid w:val="00582AD8"/>
    <w:rsid w:val="005851DE"/>
    <w:rsid w:val="0058677D"/>
    <w:rsid w:val="00586E7C"/>
    <w:rsid w:val="00587CE0"/>
    <w:rsid w:val="005904B8"/>
    <w:rsid w:val="00593CF0"/>
    <w:rsid w:val="00594534"/>
    <w:rsid w:val="0059640B"/>
    <w:rsid w:val="00597019"/>
    <w:rsid w:val="00597461"/>
    <w:rsid w:val="0059793C"/>
    <w:rsid w:val="005A05CE"/>
    <w:rsid w:val="005A148C"/>
    <w:rsid w:val="005A24CA"/>
    <w:rsid w:val="005A2692"/>
    <w:rsid w:val="005A3531"/>
    <w:rsid w:val="005A3676"/>
    <w:rsid w:val="005A4F67"/>
    <w:rsid w:val="005B1944"/>
    <w:rsid w:val="005B1C46"/>
    <w:rsid w:val="005B2034"/>
    <w:rsid w:val="005B26F3"/>
    <w:rsid w:val="005B298E"/>
    <w:rsid w:val="005B2DDF"/>
    <w:rsid w:val="005B3052"/>
    <w:rsid w:val="005B3AEB"/>
    <w:rsid w:val="005B42AA"/>
    <w:rsid w:val="005B497E"/>
    <w:rsid w:val="005B4ACF"/>
    <w:rsid w:val="005B4DD5"/>
    <w:rsid w:val="005B4DEF"/>
    <w:rsid w:val="005B66B0"/>
    <w:rsid w:val="005B6CFA"/>
    <w:rsid w:val="005B7450"/>
    <w:rsid w:val="005B7A04"/>
    <w:rsid w:val="005B7BA1"/>
    <w:rsid w:val="005B7CAD"/>
    <w:rsid w:val="005B7D84"/>
    <w:rsid w:val="005C0397"/>
    <w:rsid w:val="005C09E9"/>
    <w:rsid w:val="005C15B5"/>
    <w:rsid w:val="005C164C"/>
    <w:rsid w:val="005C1A6C"/>
    <w:rsid w:val="005C1B47"/>
    <w:rsid w:val="005C26B6"/>
    <w:rsid w:val="005C27E6"/>
    <w:rsid w:val="005C3120"/>
    <w:rsid w:val="005C5E67"/>
    <w:rsid w:val="005D0B27"/>
    <w:rsid w:val="005D1E0C"/>
    <w:rsid w:val="005D26FB"/>
    <w:rsid w:val="005D3BAB"/>
    <w:rsid w:val="005D4ABF"/>
    <w:rsid w:val="005D7FDA"/>
    <w:rsid w:val="005E0A43"/>
    <w:rsid w:val="005E0B81"/>
    <w:rsid w:val="005E1688"/>
    <w:rsid w:val="005E1895"/>
    <w:rsid w:val="005E1F2B"/>
    <w:rsid w:val="005E236F"/>
    <w:rsid w:val="005E305E"/>
    <w:rsid w:val="005E399D"/>
    <w:rsid w:val="005E5CE2"/>
    <w:rsid w:val="005E6AB0"/>
    <w:rsid w:val="005F0932"/>
    <w:rsid w:val="005F16A9"/>
    <w:rsid w:val="005F2549"/>
    <w:rsid w:val="005F28B3"/>
    <w:rsid w:val="005F43F3"/>
    <w:rsid w:val="005F69D9"/>
    <w:rsid w:val="005F7B4D"/>
    <w:rsid w:val="00601368"/>
    <w:rsid w:val="00601D45"/>
    <w:rsid w:val="00602468"/>
    <w:rsid w:val="00606457"/>
    <w:rsid w:val="00606E92"/>
    <w:rsid w:val="00606FF6"/>
    <w:rsid w:val="00607B45"/>
    <w:rsid w:val="006100EA"/>
    <w:rsid w:val="00610CF1"/>
    <w:rsid w:val="00611C6C"/>
    <w:rsid w:val="00611D4C"/>
    <w:rsid w:val="006129F9"/>
    <w:rsid w:val="006131F3"/>
    <w:rsid w:val="006134C6"/>
    <w:rsid w:val="00613E2F"/>
    <w:rsid w:val="00615737"/>
    <w:rsid w:val="006170F4"/>
    <w:rsid w:val="006201D4"/>
    <w:rsid w:val="006221A2"/>
    <w:rsid w:val="00622CB7"/>
    <w:rsid w:val="00623437"/>
    <w:rsid w:val="00624A09"/>
    <w:rsid w:val="00624C64"/>
    <w:rsid w:val="0062507B"/>
    <w:rsid w:val="00625EE4"/>
    <w:rsid w:val="00626609"/>
    <w:rsid w:val="00626DD9"/>
    <w:rsid w:val="0063098C"/>
    <w:rsid w:val="00631859"/>
    <w:rsid w:val="006351DD"/>
    <w:rsid w:val="006356AD"/>
    <w:rsid w:val="00637265"/>
    <w:rsid w:val="006375AC"/>
    <w:rsid w:val="00637DDD"/>
    <w:rsid w:val="00641FD8"/>
    <w:rsid w:val="006451CD"/>
    <w:rsid w:val="00650C34"/>
    <w:rsid w:val="00651464"/>
    <w:rsid w:val="006523B5"/>
    <w:rsid w:val="006524BD"/>
    <w:rsid w:val="00652B74"/>
    <w:rsid w:val="006532BF"/>
    <w:rsid w:val="006542B4"/>
    <w:rsid w:val="006543D1"/>
    <w:rsid w:val="00654C93"/>
    <w:rsid w:val="00655564"/>
    <w:rsid w:val="00655D33"/>
    <w:rsid w:val="006562F5"/>
    <w:rsid w:val="006562FE"/>
    <w:rsid w:val="0065632E"/>
    <w:rsid w:val="006576B8"/>
    <w:rsid w:val="00657AA2"/>
    <w:rsid w:val="00660171"/>
    <w:rsid w:val="006611F9"/>
    <w:rsid w:val="0066247C"/>
    <w:rsid w:val="00662B11"/>
    <w:rsid w:val="006635BF"/>
    <w:rsid w:val="0066431D"/>
    <w:rsid w:val="00664F57"/>
    <w:rsid w:val="00665272"/>
    <w:rsid w:val="00665667"/>
    <w:rsid w:val="00667671"/>
    <w:rsid w:val="006676AA"/>
    <w:rsid w:val="00667DA3"/>
    <w:rsid w:val="006700FF"/>
    <w:rsid w:val="0067053B"/>
    <w:rsid w:val="00671558"/>
    <w:rsid w:val="006722C1"/>
    <w:rsid w:val="00672E51"/>
    <w:rsid w:val="0067380C"/>
    <w:rsid w:val="00673C00"/>
    <w:rsid w:val="0067680D"/>
    <w:rsid w:val="00677642"/>
    <w:rsid w:val="00682343"/>
    <w:rsid w:val="00684431"/>
    <w:rsid w:val="00684DAD"/>
    <w:rsid w:val="0068523C"/>
    <w:rsid w:val="00686B07"/>
    <w:rsid w:val="006874B7"/>
    <w:rsid w:val="00691559"/>
    <w:rsid w:val="00694685"/>
    <w:rsid w:val="00695235"/>
    <w:rsid w:val="006956D5"/>
    <w:rsid w:val="006A0E8B"/>
    <w:rsid w:val="006A136F"/>
    <w:rsid w:val="006A1B7C"/>
    <w:rsid w:val="006A434A"/>
    <w:rsid w:val="006A5B75"/>
    <w:rsid w:val="006A67C5"/>
    <w:rsid w:val="006A7E47"/>
    <w:rsid w:val="006B27CC"/>
    <w:rsid w:val="006B31F6"/>
    <w:rsid w:val="006B66FD"/>
    <w:rsid w:val="006B68D3"/>
    <w:rsid w:val="006B6F1D"/>
    <w:rsid w:val="006C17FF"/>
    <w:rsid w:val="006C1AAA"/>
    <w:rsid w:val="006C20F7"/>
    <w:rsid w:val="006C2355"/>
    <w:rsid w:val="006C2C5A"/>
    <w:rsid w:val="006C4C71"/>
    <w:rsid w:val="006C55BD"/>
    <w:rsid w:val="006C5704"/>
    <w:rsid w:val="006C584F"/>
    <w:rsid w:val="006C62A4"/>
    <w:rsid w:val="006C771F"/>
    <w:rsid w:val="006C79D5"/>
    <w:rsid w:val="006C7CF0"/>
    <w:rsid w:val="006D0155"/>
    <w:rsid w:val="006D0764"/>
    <w:rsid w:val="006D29B5"/>
    <w:rsid w:val="006D2E6B"/>
    <w:rsid w:val="006D3048"/>
    <w:rsid w:val="006D496C"/>
    <w:rsid w:val="006D5F29"/>
    <w:rsid w:val="006D6CDD"/>
    <w:rsid w:val="006E02E8"/>
    <w:rsid w:val="006E22E8"/>
    <w:rsid w:val="006E23FE"/>
    <w:rsid w:val="006E352F"/>
    <w:rsid w:val="006E3B75"/>
    <w:rsid w:val="006E4EEA"/>
    <w:rsid w:val="006E51ED"/>
    <w:rsid w:val="006F0F39"/>
    <w:rsid w:val="006F1961"/>
    <w:rsid w:val="006F3BA2"/>
    <w:rsid w:val="006F44F3"/>
    <w:rsid w:val="006F5B1F"/>
    <w:rsid w:val="006F682B"/>
    <w:rsid w:val="006F736A"/>
    <w:rsid w:val="006F7627"/>
    <w:rsid w:val="00701118"/>
    <w:rsid w:val="007044DE"/>
    <w:rsid w:val="007053DB"/>
    <w:rsid w:val="00705886"/>
    <w:rsid w:val="007060D8"/>
    <w:rsid w:val="00706531"/>
    <w:rsid w:val="00706707"/>
    <w:rsid w:val="007071E4"/>
    <w:rsid w:val="007073AD"/>
    <w:rsid w:val="00707676"/>
    <w:rsid w:val="00711522"/>
    <w:rsid w:val="007116D1"/>
    <w:rsid w:val="00711F78"/>
    <w:rsid w:val="00711FA7"/>
    <w:rsid w:val="007130F2"/>
    <w:rsid w:val="007139FD"/>
    <w:rsid w:val="0071497C"/>
    <w:rsid w:val="00714BE8"/>
    <w:rsid w:val="007155CA"/>
    <w:rsid w:val="00716438"/>
    <w:rsid w:val="007166BC"/>
    <w:rsid w:val="00716E5B"/>
    <w:rsid w:val="007200B2"/>
    <w:rsid w:val="00720453"/>
    <w:rsid w:val="00720625"/>
    <w:rsid w:val="00722E8B"/>
    <w:rsid w:val="007254D1"/>
    <w:rsid w:val="00725626"/>
    <w:rsid w:val="00725E83"/>
    <w:rsid w:val="00725F9C"/>
    <w:rsid w:val="00726454"/>
    <w:rsid w:val="00727314"/>
    <w:rsid w:val="0072748C"/>
    <w:rsid w:val="007276A4"/>
    <w:rsid w:val="0073148E"/>
    <w:rsid w:val="00733738"/>
    <w:rsid w:val="007349AC"/>
    <w:rsid w:val="00734BB9"/>
    <w:rsid w:val="007350CB"/>
    <w:rsid w:val="007369F0"/>
    <w:rsid w:val="00736D9A"/>
    <w:rsid w:val="007372D9"/>
    <w:rsid w:val="00737CFE"/>
    <w:rsid w:val="00737EAB"/>
    <w:rsid w:val="00740A92"/>
    <w:rsid w:val="007410FC"/>
    <w:rsid w:val="007419CD"/>
    <w:rsid w:val="00744354"/>
    <w:rsid w:val="007465FC"/>
    <w:rsid w:val="00752800"/>
    <w:rsid w:val="00752919"/>
    <w:rsid w:val="007535B8"/>
    <w:rsid w:val="00753A24"/>
    <w:rsid w:val="007542D2"/>
    <w:rsid w:val="00754A23"/>
    <w:rsid w:val="00754BBB"/>
    <w:rsid w:val="00755559"/>
    <w:rsid w:val="00755953"/>
    <w:rsid w:val="0075675C"/>
    <w:rsid w:val="00757887"/>
    <w:rsid w:val="00757EA7"/>
    <w:rsid w:val="007611E9"/>
    <w:rsid w:val="00761C79"/>
    <w:rsid w:val="007627ED"/>
    <w:rsid w:val="00763231"/>
    <w:rsid w:val="00764AF2"/>
    <w:rsid w:val="00764EB5"/>
    <w:rsid w:val="00765B69"/>
    <w:rsid w:val="00767F2A"/>
    <w:rsid w:val="00771EFA"/>
    <w:rsid w:val="00772B6A"/>
    <w:rsid w:val="007745C1"/>
    <w:rsid w:val="0077509E"/>
    <w:rsid w:val="00780775"/>
    <w:rsid w:val="00780B8F"/>
    <w:rsid w:val="00781A8A"/>
    <w:rsid w:val="007822C0"/>
    <w:rsid w:val="007831AE"/>
    <w:rsid w:val="00784D73"/>
    <w:rsid w:val="007851D9"/>
    <w:rsid w:val="00785536"/>
    <w:rsid w:val="007867D4"/>
    <w:rsid w:val="0078719D"/>
    <w:rsid w:val="00787DBE"/>
    <w:rsid w:val="0079283D"/>
    <w:rsid w:val="00794689"/>
    <w:rsid w:val="00794D7C"/>
    <w:rsid w:val="007959F5"/>
    <w:rsid w:val="00795F03"/>
    <w:rsid w:val="00796F65"/>
    <w:rsid w:val="00797231"/>
    <w:rsid w:val="007A0F09"/>
    <w:rsid w:val="007A25DB"/>
    <w:rsid w:val="007A37A6"/>
    <w:rsid w:val="007A5389"/>
    <w:rsid w:val="007A69A3"/>
    <w:rsid w:val="007A6FDD"/>
    <w:rsid w:val="007B2047"/>
    <w:rsid w:val="007B2137"/>
    <w:rsid w:val="007B394E"/>
    <w:rsid w:val="007B51DF"/>
    <w:rsid w:val="007B5C49"/>
    <w:rsid w:val="007C03FE"/>
    <w:rsid w:val="007C04E0"/>
    <w:rsid w:val="007C089B"/>
    <w:rsid w:val="007C1130"/>
    <w:rsid w:val="007C135D"/>
    <w:rsid w:val="007C2C15"/>
    <w:rsid w:val="007C3262"/>
    <w:rsid w:val="007C3A0E"/>
    <w:rsid w:val="007C450C"/>
    <w:rsid w:val="007C53BE"/>
    <w:rsid w:val="007C63C2"/>
    <w:rsid w:val="007C65B9"/>
    <w:rsid w:val="007C6D4A"/>
    <w:rsid w:val="007D07D7"/>
    <w:rsid w:val="007D1C45"/>
    <w:rsid w:val="007D3304"/>
    <w:rsid w:val="007D339D"/>
    <w:rsid w:val="007D3CE8"/>
    <w:rsid w:val="007D3D33"/>
    <w:rsid w:val="007D3DA8"/>
    <w:rsid w:val="007D76A4"/>
    <w:rsid w:val="007E318F"/>
    <w:rsid w:val="007E419E"/>
    <w:rsid w:val="007E493C"/>
    <w:rsid w:val="007E7A04"/>
    <w:rsid w:val="007F04B3"/>
    <w:rsid w:val="007F1869"/>
    <w:rsid w:val="007F1E95"/>
    <w:rsid w:val="007F2773"/>
    <w:rsid w:val="007F2DEF"/>
    <w:rsid w:val="007F3010"/>
    <w:rsid w:val="007F39C6"/>
    <w:rsid w:val="007F5023"/>
    <w:rsid w:val="007F5824"/>
    <w:rsid w:val="007F5CEE"/>
    <w:rsid w:val="008013A1"/>
    <w:rsid w:val="00802E25"/>
    <w:rsid w:val="008031F2"/>
    <w:rsid w:val="00803332"/>
    <w:rsid w:val="00803F70"/>
    <w:rsid w:val="0080439B"/>
    <w:rsid w:val="00805197"/>
    <w:rsid w:val="00805DF4"/>
    <w:rsid w:val="00806055"/>
    <w:rsid w:val="008060A9"/>
    <w:rsid w:val="008067AD"/>
    <w:rsid w:val="00810CF8"/>
    <w:rsid w:val="00811516"/>
    <w:rsid w:val="00812022"/>
    <w:rsid w:val="00812051"/>
    <w:rsid w:val="00814543"/>
    <w:rsid w:val="008162F9"/>
    <w:rsid w:val="00816AF3"/>
    <w:rsid w:val="00817607"/>
    <w:rsid w:val="00820FBC"/>
    <w:rsid w:val="00821F3D"/>
    <w:rsid w:val="008220F1"/>
    <w:rsid w:val="00822519"/>
    <w:rsid w:val="008228E6"/>
    <w:rsid w:val="00826AA0"/>
    <w:rsid w:val="00826D74"/>
    <w:rsid w:val="00830183"/>
    <w:rsid w:val="00830536"/>
    <w:rsid w:val="00830D9B"/>
    <w:rsid w:val="00835624"/>
    <w:rsid w:val="00836031"/>
    <w:rsid w:val="0083779B"/>
    <w:rsid w:val="00837F69"/>
    <w:rsid w:val="00840123"/>
    <w:rsid w:val="00841310"/>
    <w:rsid w:val="00843DCB"/>
    <w:rsid w:val="0084652F"/>
    <w:rsid w:val="0084692E"/>
    <w:rsid w:val="00850692"/>
    <w:rsid w:val="0085179C"/>
    <w:rsid w:val="00852EB0"/>
    <w:rsid w:val="00853501"/>
    <w:rsid w:val="00854030"/>
    <w:rsid w:val="00855596"/>
    <w:rsid w:val="00855950"/>
    <w:rsid w:val="00855F58"/>
    <w:rsid w:val="00857201"/>
    <w:rsid w:val="00861747"/>
    <w:rsid w:val="00861F29"/>
    <w:rsid w:val="0086219D"/>
    <w:rsid w:val="00862A6B"/>
    <w:rsid w:val="008633E8"/>
    <w:rsid w:val="00863903"/>
    <w:rsid w:val="00864978"/>
    <w:rsid w:val="008658C3"/>
    <w:rsid w:val="00865BA8"/>
    <w:rsid w:val="00867AE6"/>
    <w:rsid w:val="008702F4"/>
    <w:rsid w:val="00870C45"/>
    <w:rsid w:val="0087179C"/>
    <w:rsid w:val="008719B0"/>
    <w:rsid w:val="00873D6A"/>
    <w:rsid w:val="00874BD1"/>
    <w:rsid w:val="00876253"/>
    <w:rsid w:val="0087697F"/>
    <w:rsid w:val="008773C2"/>
    <w:rsid w:val="008779C9"/>
    <w:rsid w:val="008803EA"/>
    <w:rsid w:val="00880A58"/>
    <w:rsid w:val="00880A8A"/>
    <w:rsid w:val="008813A4"/>
    <w:rsid w:val="00881BE5"/>
    <w:rsid w:val="00882DEC"/>
    <w:rsid w:val="008832E1"/>
    <w:rsid w:val="00884257"/>
    <w:rsid w:val="00884BF5"/>
    <w:rsid w:val="0088522F"/>
    <w:rsid w:val="00886141"/>
    <w:rsid w:val="00886CF3"/>
    <w:rsid w:val="008874C6"/>
    <w:rsid w:val="00887DA2"/>
    <w:rsid w:val="0089039B"/>
    <w:rsid w:val="00890514"/>
    <w:rsid w:val="008907B9"/>
    <w:rsid w:val="00891893"/>
    <w:rsid w:val="00891D6D"/>
    <w:rsid w:val="00891E0C"/>
    <w:rsid w:val="00894655"/>
    <w:rsid w:val="00894AC5"/>
    <w:rsid w:val="00894F86"/>
    <w:rsid w:val="00895A63"/>
    <w:rsid w:val="008969FF"/>
    <w:rsid w:val="00896D08"/>
    <w:rsid w:val="008A0BCD"/>
    <w:rsid w:val="008A10CF"/>
    <w:rsid w:val="008A118C"/>
    <w:rsid w:val="008A161E"/>
    <w:rsid w:val="008A33DB"/>
    <w:rsid w:val="008A44B5"/>
    <w:rsid w:val="008A517E"/>
    <w:rsid w:val="008A525E"/>
    <w:rsid w:val="008A5E81"/>
    <w:rsid w:val="008A713B"/>
    <w:rsid w:val="008B01A1"/>
    <w:rsid w:val="008B15EF"/>
    <w:rsid w:val="008B179B"/>
    <w:rsid w:val="008B1F65"/>
    <w:rsid w:val="008B248E"/>
    <w:rsid w:val="008B2764"/>
    <w:rsid w:val="008B466F"/>
    <w:rsid w:val="008B4A78"/>
    <w:rsid w:val="008B66C6"/>
    <w:rsid w:val="008B76F0"/>
    <w:rsid w:val="008C09EF"/>
    <w:rsid w:val="008C0D43"/>
    <w:rsid w:val="008C0EB4"/>
    <w:rsid w:val="008C16F8"/>
    <w:rsid w:val="008C298D"/>
    <w:rsid w:val="008C2B48"/>
    <w:rsid w:val="008C2F5F"/>
    <w:rsid w:val="008C5720"/>
    <w:rsid w:val="008C755C"/>
    <w:rsid w:val="008D095F"/>
    <w:rsid w:val="008D2A33"/>
    <w:rsid w:val="008D3439"/>
    <w:rsid w:val="008D4007"/>
    <w:rsid w:val="008D4768"/>
    <w:rsid w:val="008D5C83"/>
    <w:rsid w:val="008D5CA8"/>
    <w:rsid w:val="008E12FA"/>
    <w:rsid w:val="008E1EB2"/>
    <w:rsid w:val="008E3178"/>
    <w:rsid w:val="008E3B71"/>
    <w:rsid w:val="008E42F3"/>
    <w:rsid w:val="008E535C"/>
    <w:rsid w:val="008E5583"/>
    <w:rsid w:val="008F006A"/>
    <w:rsid w:val="008F037E"/>
    <w:rsid w:val="008F0807"/>
    <w:rsid w:val="008F1443"/>
    <w:rsid w:val="008F17C2"/>
    <w:rsid w:val="008F483C"/>
    <w:rsid w:val="008F56FB"/>
    <w:rsid w:val="008F6C0A"/>
    <w:rsid w:val="008F6FDD"/>
    <w:rsid w:val="008F7C1F"/>
    <w:rsid w:val="009013E2"/>
    <w:rsid w:val="00901438"/>
    <w:rsid w:val="009016C5"/>
    <w:rsid w:val="00902255"/>
    <w:rsid w:val="00905785"/>
    <w:rsid w:val="00905DCB"/>
    <w:rsid w:val="00906147"/>
    <w:rsid w:val="0090630C"/>
    <w:rsid w:val="00906496"/>
    <w:rsid w:val="0090752A"/>
    <w:rsid w:val="009076E2"/>
    <w:rsid w:val="00907CCD"/>
    <w:rsid w:val="00907E81"/>
    <w:rsid w:val="009112DC"/>
    <w:rsid w:val="0091140A"/>
    <w:rsid w:val="00911ACD"/>
    <w:rsid w:val="00913321"/>
    <w:rsid w:val="0091475E"/>
    <w:rsid w:val="00914F7B"/>
    <w:rsid w:val="00915918"/>
    <w:rsid w:val="00920EF8"/>
    <w:rsid w:val="009211CD"/>
    <w:rsid w:val="00922DC2"/>
    <w:rsid w:val="0092303F"/>
    <w:rsid w:val="009233EE"/>
    <w:rsid w:val="00924E67"/>
    <w:rsid w:val="00924EA2"/>
    <w:rsid w:val="00925ACA"/>
    <w:rsid w:val="00925F69"/>
    <w:rsid w:val="009272AC"/>
    <w:rsid w:val="00927793"/>
    <w:rsid w:val="00930CE0"/>
    <w:rsid w:val="009338A4"/>
    <w:rsid w:val="00934381"/>
    <w:rsid w:val="00935064"/>
    <w:rsid w:val="00935296"/>
    <w:rsid w:val="00935803"/>
    <w:rsid w:val="00935C7A"/>
    <w:rsid w:val="00935E46"/>
    <w:rsid w:val="00936725"/>
    <w:rsid w:val="00937300"/>
    <w:rsid w:val="00937DE2"/>
    <w:rsid w:val="00941413"/>
    <w:rsid w:val="00941B83"/>
    <w:rsid w:val="009429BB"/>
    <w:rsid w:val="00942A40"/>
    <w:rsid w:val="0094504B"/>
    <w:rsid w:val="00951210"/>
    <w:rsid w:val="00952A71"/>
    <w:rsid w:val="00953C6F"/>
    <w:rsid w:val="00954965"/>
    <w:rsid w:val="009553C4"/>
    <w:rsid w:val="0095545A"/>
    <w:rsid w:val="009561EF"/>
    <w:rsid w:val="00957E74"/>
    <w:rsid w:val="00961662"/>
    <w:rsid w:val="0096253C"/>
    <w:rsid w:val="009651A2"/>
    <w:rsid w:val="00965D0E"/>
    <w:rsid w:val="00966505"/>
    <w:rsid w:val="00967679"/>
    <w:rsid w:val="00971277"/>
    <w:rsid w:val="0097171C"/>
    <w:rsid w:val="00972769"/>
    <w:rsid w:val="009750C9"/>
    <w:rsid w:val="00976A4E"/>
    <w:rsid w:val="00976F35"/>
    <w:rsid w:val="009805E1"/>
    <w:rsid w:val="00980B38"/>
    <w:rsid w:val="00980F4D"/>
    <w:rsid w:val="009811C7"/>
    <w:rsid w:val="00981BA2"/>
    <w:rsid w:val="00985725"/>
    <w:rsid w:val="00985F8D"/>
    <w:rsid w:val="00986C71"/>
    <w:rsid w:val="00990182"/>
    <w:rsid w:val="009904C7"/>
    <w:rsid w:val="00990F56"/>
    <w:rsid w:val="009913BD"/>
    <w:rsid w:val="00992D47"/>
    <w:rsid w:val="00993D06"/>
    <w:rsid w:val="00995695"/>
    <w:rsid w:val="009971D3"/>
    <w:rsid w:val="009A00B2"/>
    <w:rsid w:val="009A09FE"/>
    <w:rsid w:val="009A2FA7"/>
    <w:rsid w:val="009A3EC5"/>
    <w:rsid w:val="009A4FDE"/>
    <w:rsid w:val="009A53F5"/>
    <w:rsid w:val="009A546C"/>
    <w:rsid w:val="009A5B68"/>
    <w:rsid w:val="009A67D9"/>
    <w:rsid w:val="009B1234"/>
    <w:rsid w:val="009B16C7"/>
    <w:rsid w:val="009B26E3"/>
    <w:rsid w:val="009B36C9"/>
    <w:rsid w:val="009B41CF"/>
    <w:rsid w:val="009B72D8"/>
    <w:rsid w:val="009B75A5"/>
    <w:rsid w:val="009C0004"/>
    <w:rsid w:val="009C0920"/>
    <w:rsid w:val="009C0CFB"/>
    <w:rsid w:val="009C0E5A"/>
    <w:rsid w:val="009C2CCA"/>
    <w:rsid w:val="009C3BA2"/>
    <w:rsid w:val="009C3D5A"/>
    <w:rsid w:val="009C5197"/>
    <w:rsid w:val="009C5D1D"/>
    <w:rsid w:val="009C6371"/>
    <w:rsid w:val="009C6A4A"/>
    <w:rsid w:val="009C714E"/>
    <w:rsid w:val="009D1F93"/>
    <w:rsid w:val="009D327F"/>
    <w:rsid w:val="009D3E88"/>
    <w:rsid w:val="009E0191"/>
    <w:rsid w:val="009E0343"/>
    <w:rsid w:val="009E06A7"/>
    <w:rsid w:val="009E2C4C"/>
    <w:rsid w:val="009E32A4"/>
    <w:rsid w:val="009E3346"/>
    <w:rsid w:val="009E4256"/>
    <w:rsid w:val="009E4584"/>
    <w:rsid w:val="009E5CA9"/>
    <w:rsid w:val="009F050E"/>
    <w:rsid w:val="009F091C"/>
    <w:rsid w:val="009F1078"/>
    <w:rsid w:val="009F115E"/>
    <w:rsid w:val="009F2184"/>
    <w:rsid w:val="009F290B"/>
    <w:rsid w:val="009F2CB3"/>
    <w:rsid w:val="009F327D"/>
    <w:rsid w:val="009F426C"/>
    <w:rsid w:val="009F5D00"/>
    <w:rsid w:val="009F61F4"/>
    <w:rsid w:val="00A00F52"/>
    <w:rsid w:val="00A0113B"/>
    <w:rsid w:val="00A01244"/>
    <w:rsid w:val="00A02391"/>
    <w:rsid w:val="00A040C0"/>
    <w:rsid w:val="00A04CD2"/>
    <w:rsid w:val="00A06811"/>
    <w:rsid w:val="00A07BBA"/>
    <w:rsid w:val="00A1196E"/>
    <w:rsid w:val="00A12DC9"/>
    <w:rsid w:val="00A14978"/>
    <w:rsid w:val="00A14CE4"/>
    <w:rsid w:val="00A15386"/>
    <w:rsid w:val="00A17483"/>
    <w:rsid w:val="00A21A15"/>
    <w:rsid w:val="00A21C0D"/>
    <w:rsid w:val="00A2399A"/>
    <w:rsid w:val="00A242C3"/>
    <w:rsid w:val="00A2436D"/>
    <w:rsid w:val="00A24C74"/>
    <w:rsid w:val="00A32540"/>
    <w:rsid w:val="00A34349"/>
    <w:rsid w:val="00A34F9A"/>
    <w:rsid w:val="00A37723"/>
    <w:rsid w:val="00A431F2"/>
    <w:rsid w:val="00A447B4"/>
    <w:rsid w:val="00A46295"/>
    <w:rsid w:val="00A4797D"/>
    <w:rsid w:val="00A50154"/>
    <w:rsid w:val="00A5067F"/>
    <w:rsid w:val="00A5273F"/>
    <w:rsid w:val="00A5328D"/>
    <w:rsid w:val="00A5455D"/>
    <w:rsid w:val="00A54977"/>
    <w:rsid w:val="00A54FF9"/>
    <w:rsid w:val="00A561B0"/>
    <w:rsid w:val="00A56BFF"/>
    <w:rsid w:val="00A570DA"/>
    <w:rsid w:val="00A5724B"/>
    <w:rsid w:val="00A5777E"/>
    <w:rsid w:val="00A57E77"/>
    <w:rsid w:val="00A600DB"/>
    <w:rsid w:val="00A60A3E"/>
    <w:rsid w:val="00A60B9F"/>
    <w:rsid w:val="00A613EF"/>
    <w:rsid w:val="00A63C8B"/>
    <w:rsid w:val="00A64F55"/>
    <w:rsid w:val="00A65E1F"/>
    <w:rsid w:val="00A668FB"/>
    <w:rsid w:val="00A67A7B"/>
    <w:rsid w:val="00A71BC1"/>
    <w:rsid w:val="00A725DF"/>
    <w:rsid w:val="00A74707"/>
    <w:rsid w:val="00A76143"/>
    <w:rsid w:val="00A80873"/>
    <w:rsid w:val="00A81D90"/>
    <w:rsid w:val="00A8399E"/>
    <w:rsid w:val="00A83E55"/>
    <w:rsid w:val="00A83F12"/>
    <w:rsid w:val="00A84001"/>
    <w:rsid w:val="00A84114"/>
    <w:rsid w:val="00A8458E"/>
    <w:rsid w:val="00A84FAE"/>
    <w:rsid w:val="00A85829"/>
    <w:rsid w:val="00A86EF2"/>
    <w:rsid w:val="00A90ACC"/>
    <w:rsid w:val="00A90B64"/>
    <w:rsid w:val="00A95451"/>
    <w:rsid w:val="00A956CC"/>
    <w:rsid w:val="00A971B5"/>
    <w:rsid w:val="00A9781F"/>
    <w:rsid w:val="00A97938"/>
    <w:rsid w:val="00A979BD"/>
    <w:rsid w:val="00AA0A8B"/>
    <w:rsid w:val="00AA10AA"/>
    <w:rsid w:val="00AA2336"/>
    <w:rsid w:val="00AA2587"/>
    <w:rsid w:val="00AA33FB"/>
    <w:rsid w:val="00AA404A"/>
    <w:rsid w:val="00AA4766"/>
    <w:rsid w:val="00AA4BB8"/>
    <w:rsid w:val="00AA71EB"/>
    <w:rsid w:val="00AB093B"/>
    <w:rsid w:val="00AB0CFA"/>
    <w:rsid w:val="00AB21BF"/>
    <w:rsid w:val="00AB24EA"/>
    <w:rsid w:val="00AB34DE"/>
    <w:rsid w:val="00AB3F1F"/>
    <w:rsid w:val="00AB506A"/>
    <w:rsid w:val="00AB5EFF"/>
    <w:rsid w:val="00AB6A46"/>
    <w:rsid w:val="00AB7895"/>
    <w:rsid w:val="00AC0375"/>
    <w:rsid w:val="00AC39D5"/>
    <w:rsid w:val="00AC3BE8"/>
    <w:rsid w:val="00AC501B"/>
    <w:rsid w:val="00AC5D85"/>
    <w:rsid w:val="00AC6916"/>
    <w:rsid w:val="00AC6A8D"/>
    <w:rsid w:val="00AC78FF"/>
    <w:rsid w:val="00AD0740"/>
    <w:rsid w:val="00AD27FC"/>
    <w:rsid w:val="00AD3203"/>
    <w:rsid w:val="00AD375E"/>
    <w:rsid w:val="00AD39B6"/>
    <w:rsid w:val="00AD4799"/>
    <w:rsid w:val="00AD4A49"/>
    <w:rsid w:val="00AD52B9"/>
    <w:rsid w:val="00AE0E9D"/>
    <w:rsid w:val="00AE15A7"/>
    <w:rsid w:val="00AE18CC"/>
    <w:rsid w:val="00AE19EC"/>
    <w:rsid w:val="00AE1A1A"/>
    <w:rsid w:val="00AE21A6"/>
    <w:rsid w:val="00AE2480"/>
    <w:rsid w:val="00AE3D0D"/>
    <w:rsid w:val="00AE4576"/>
    <w:rsid w:val="00AE4D5D"/>
    <w:rsid w:val="00AE5365"/>
    <w:rsid w:val="00AE5764"/>
    <w:rsid w:val="00AE7DE7"/>
    <w:rsid w:val="00AE7E22"/>
    <w:rsid w:val="00AF0715"/>
    <w:rsid w:val="00AF1A2C"/>
    <w:rsid w:val="00AF47A8"/>
    <w:rsid w:val="00AF5E5B"/>
    <w:rsid w:val="00AF6167"/>
    <w:rsid w:val="00AF7C71"/>
    <w:rsid w:val="00B0106E"/>
    <w:rsid w:val="00B01860"/>
    <w:rsid w:val="00B02063"/>
    <w:rsid w:val="00B02D44"/>
    <w:rsid w:val="00B02EBB"/>
    <w:rsid w:val="00B03852"/>
    <w:rsid w:val="00B038D7"/>
    <w:rsid w:val="00B0430C"/>
    <w:rsid w:val="00B04932"/>
    <w:rsid w:val="00B04A04"/>
    <w:rsid w:val="00B04B8F"/>
    <w:rsid w:val="00B075CB"/>
    <w:rsid w:val="00B078C6"/>
    <w:rsid w:val="00B079F9"/>
    <w:rsid w:val="00B07B99"/>
    <w:rsid w:val="00B10673"/>
    <w:rsid w:val="00B10B85"/>
    <w:rsid w:val="00B16AB1"/>
    <w:rsid w:val="00B16F3F"/>
    <w:rsid w:val="00B221D5"/>
    <w:rsid w:val="00B22930"/>
    <w:rsid w:val="00B22C67"/>
    <w:rsid w:val="00B22FCD"/>
    <w:rsid w:val="00B23B80"/>
    <w:rsid w:val="00B24F14"/>
    <w:rsid w:val="00B24F87"/>
    <w:rsid w:val="00B25A1B"/>
    <w:rsid w:val="00B262FF"/>
    <w:rsid w:val="00B30488"/>
    <w:rsid w:val="00B317E9"/>
    <w:rsid w:val="00B31945"/>
    <w:rsid w:val="00B31F0C"/>
    <w:rsid w:val="00B32657"/>
    <w:rsid w:val="00B34D69"/>
    <w:rsid w:val="00B352E6"/>
    <w:rsid w:val="00B37F86"/>
    <w:rsid w:val="00B40A39"/>
    <w:rsid w:val="00B41722"/>
    <w:rsid w:val="00B4173E"/>
    <w:rsid w:val="00B43D82"/>
    <w:rsid w:val="00B44F8B"/>
    <w:rsid w:val="00B47087"/>
    <w:rsid w:val="00B47F53"/>
    <w:rsid w:val="00B47FB5"/>
    <w:rsid w:val="00B50B29"/>
    <w:rsid w:val="00B5257E"/>
    <w:rsid w:val="00B538D8"/>
    <w:rsid w:val="00B54841"/>
    <w:rsid w:val="00B5620F"/>
    <w:rsid w:val="00B57BC0"/>
    <w:rsid w:val="00B57F51"/>
    <w:rsid w:val="00B60170"/>
    <w:rsid w:val="00B609A1"/>
    <w:rsid w:val="00B61022"/>
    <w:rsid w:val="00B61E8C"/>
    <w:rsid w:val="00B62E20"/>
    <w:rsid w:val="00B63451"/>
    <w:rsid w:val="00B63D6E"/>
    <w:rsid w:val="00B642DA"/>
    <w:rsid w:val="00B667E0"/>
    <w:rsid w:val="00B66D5A"/>
    <w:rsid w:val="00B671A0"/>
    <w:rsid w:val="00B675E2"/>
    <w:rsid w:val="00B677D6"/>
    <w:rsid w:val="00B67F34"/>
    <w:rsid w:val="00B709A5"/>
    <w:rsid w:val="00B737F7"/>
    <w:rsid w:val="00B8064A"/>
    <w:rsid w:val="00B8262D"/>
    <w:rsid w:val="00B84D09"/>
    <w:rsid w:val="00B84D6B"/>
    <w:rsid w:val="00B8570E"/>
    <w:rsid w:val="00B85D8B"/>
    <w:rsid w:val="00B85E5C"/>
    <w:rsid w:val="00B8697E"/>
    <w:rsid w:val="00B8741E"/>
    <w:rsid w:val="00B87D21"/>
    <w:rsid w:val="00B87FD4"/>
    <w:rsid w:val="00B90695"/>
    <w:rsid w:val="00B914AC"/>
    <w:rsid w:val="00B92340"/>
    <w:rsid w:val="00B92786"/>
    <w:rsid w:val="00B933FA"/>
    <w:rsid w:val="00B937E1"/>
    <w:rsid w:val="00B94398"/>
    <w:rsid w:val="00B9656C"/>
    <w:rsid w:val="00B96ED5"/>
    <w:rsid w:val="00B96F56"/>
    <w:rsid w:val="00BA01C7"/>
    <w:rsid w:val="00BA0B1B"/>
    <w:rsid w:val="00BA21C5"/>
    <w:rsid w:val="00BA23D4"/>
    <w:rsid w:val="00BA2F43"/>
    <w:rsid w:val="00BA4951"/>
    <w:rsid w:val="00BA6DE8"/>
    <w:rsid w:val="00BA7FE2"/>
    <w:rsid w:val="00BB1C73"/>
    <w:rsid w:val="00BB323A"/>
    <w:rsid w:val="00BB3A64"/>
    <w:rsid w:val="00BB4033"/>
    <w:rsid w:val="00BB45E8"/>
    <w:rsid w:val="00BB4869"/>
    <w:rsid w:val="00BB5E0F"/>
    <w:rsid w:val="00BB69E9"/>
    <w:rsid w:val="00BB6BF4"/>
    <w:rsid w:val="00BC14FF"/>
    <w:rsid w:val="00BC3D69"/>
    <w:rsid w:val="00BC556A"/>
    <w:rsid w:val="00BC6358"/>
    <w:rsid w:val="00BC653E"/>
    <w:rsid w:val="00BC6738"/>
    <w:rsid w:val="00BD070A"/>
    <w:rsid w:val="00BD080E"/>
    <w:rsid w:val="00BD23B3"/>
    <w:rsid w:val="00BD2547"/>
    <w:rsid w:val="00BD40F8"/>
    <w:rsid w:val="00BD5C06"/>
    <w:rsid w:val="00BD6401"/>
    <w:rsid w:val="00BD65EC"/>
    <w:rsid w:val="00BD6913"/>
    <w:rsid w:val="00BE05DA"/>
    <w:rsid w:val="00BE0C83"/>
    <w:rsid w:val="00BE16BA"/>
    <w:rsid w:val="00BE3015"/>
    <w:rsid w:val="00BE4023"/>
    <w:rsid w:val="00BE4177"/>
    <w:rsid w:val="00BE4303"/>
    <w:rsid w:val="00BE440B"/>
    <w:rsid w:val="00BE4889"/>
    <w:rsid w:val="00BE5291"/>
    <w:rsid w:val="00BE55C8"/>
    <w:rsid w:val="00BE6528"/>
    <w:rsid w:val="00BE7206"/>
    <w:rsid w:val="00BE7D75"/>
    <w:rsid w:val="00BF0652"/>
    <w:rsid w:val="00BF54F9"/>
    <w:rsid w:val="00BF5664"/>
    <w:rsid w:val="00C00975"/>
    <w:rsid w:val="00C01DB7"/>
    <w:rsid w:val="00C03E7C"/>
    <w:rsid w:val="00C04529"/>
    <w:rsid w:val="00C05B5F"/>
    <w:rsid w:val="00C066F9"/>
    <w:rsid w:val="00C10216"/>
    <w:rsid w:val="00C104F4"/>
    <w:rsid w:val="00C10B56"/>
    <w:rsid w:val="00C11654"/>
    <w:rsid w:val="00C119AA"/>
    <w:rsid w:val="00C137F8"/>
    <w:rsid w:val="00C15784"/>
    <w:rsid w:val="00C15AE8"/>
    <w:rsid w:val="00C16301"/>
    <w:rsid w:val="00C176AC"/>
    <w:rsid w:val="00C20F13"/>
    <w:rsid w:val="00C20F72"/>
    <w:rsid w:val="00C21862"/>
    <w:rsid w:val="00C21A06"/>
    <w:rsid w:val="00C225BC"/>
    <w:rsid w:val="00C232D8"/>
    <w:rsid w:val="00C23347"/>
    <w:rsid w:val="00C249FF"/>
    <w:rsid w:val="00C24FB5"/>
    <w:rsid w:val="00C251E7"/>
    <w:rsid w:val="00C263C8"/>
    <w:rsid w:val="00C32799"/>
    <w:rsid w:val="00C33665"/>
    <w:rsid w:val="00C349F2"/>
    <w:rsid w:val="00C35F8F"/>
    <w:rsid w:val="00C3600B"/>
    <w:rsid w:val="00C36B6D"/>
    <w:rsid w:val="00C36B86"/>
    <w:rsid w:val="00C36E16"/>
    <w:rsid w:val="00C37447"/>
    <w:rsid w:val="00C376D3"/>
    <w:rsid w:val="00C40F6A"/>
    <w:rsid w:val="00C41456"/>
    <w:rsid w:val="00C42D20"/>
    <w:rsid w:val="00C43B31"/>
    <w:rsid w:val="00C4405C"/>
    <w:rsid w:val="00C45134"/>
    <w:rsid w:val="00C45786"/>
    <w:rsid w:val="00C46392"/>
    <w:rsid w:val="00C46B18"/>
    <w:rsid w:val="00C46E17"/>
    <w:rsid w:val="00C50832"/>
    <w:rsid w:val="00C50848"/>
    <w:rsid w:val="00C52C63"/>
    <w:rsid w:val="00C52FD6"/>
    <w:rsid w:val="00C54AC0"/>
    <w:rsid w:val="00C550C0"/>
    <w:rsid w:val="00C565B6"/>
    <w:rsid w:val="00C569FA"/>
    <w:rsid w:val="00C57C0A"/>
    <w:rsid w:val="00C6130B"/>
    <w:rsid w:val="00C614B3"/>
    <w:rsid w:val="00C615BC"/>
    <w:rsid w:val="00C619E1"/>
    <w:rsid w:val="00C63BFA"/>
    <w:rsid w:val="00C65752"/>
    <w:rsid w:val="00C665B8"/>
    <w:rsid w:val="00C66FB9"/>
    <w:rsid w:val="00C6733E"/>
    <w:rsid w:val="00C67495"/>
    <w:rsid w:val="00C67B8D"/>
    <w:rsid w:val="00C67BAC"/>
    <w:rsid w:val="00C70835"/>
    <w:rsid w:val="00C7161A"/>
    <w:rsid w:val="00C71706"/>
    <w:rsid w:val="00C71B20"/>
    <w:rsid w:val="00C71CF0"/>
    <w:rsid w:val="00C71D10"/>
    <w:rsid w:val="00C71FCA"/>
    <w:rsid w:val="00C745F0"/>
    <w:rsid w:val="00C7514E"/>
    <w:rsid w:val="00C773DD"/>
    <w:rsid w:val="00C77C1E"/>
    <w:rsid w:val="00C80072"/>
    <w:rsid w:val="00C814D0"/>
    <w:rsid w:val="00C8155A"/>
    <w:rsid w:val="00C8184D"/>
    <w:rsid w:val="00C81B01"/>
    <w:rsid w:val="00C81E2E"/>
    <w:rsid w:val="00C8242F"/>
    <w:rsid w:val="00C82EB1"/>
    <w:rsid w:val="00C83A6E"/>
    <w:rsid w:val="00C84F24"/>
    <w:rsid w:val="00C877BE"/>
    <w:rsid w:val="00C87D0D"/>
    <w:rsid w:val="00C90997"/>
    <w:rsid w:val="00C91079"/>
    <w:rsid w:val="00C914CF"/>
    <w:rsid w:val="00C91D0A"/>
    <w:rsid w:val="00C93D59"/>
    <w:rsid w:val="00C941E1"/>
    <w:rsid w:val="00C9438B"/>
    <w:rsid w:val="00C94D3F"/>
    <w:rsid w:val="00C9503C"/>
    <w:rsid w:val="00C975D5"/>
    <w:rsid w:val="00CA0850"/>
    <w:rsid w:val="00CA1EDA"/>
    <w:rsid w:val="00CA1F0A"/>
    <w:rsid w:val="00CA2EA4"/>
    <w:rsid w:val="00CA3039"/>
    <w:rsid w:val="00CA30C1"/>
    <w:rsid w:val="00CA3C84"/>
    <w:rsid w:val="00CA6643"/>
    <w:rsid w:val="00CA72A8"/>
    <w:rsid w:val="00CA76B9"/>
    <w:rsid w:val="00CB21C9"/>
    <w:rsid w:val="00CB5016"/>
    <w:rsid w:val="00CB73F9"/>
    <w:rsid w:val="00CB74BA"/>
    <w:rsid w:val="00CC031D"/>
    <w:rsid w:val="00CC0DCC"/>
    <w:rsid w:val="00CC2DF5"/>
    <w:rsid w:val="00CC348E"/>
    <w:rsid w:val="00CC4279"/>
    <w:rsid w:val="00CC46EC"/>
    <w:rsid w:val="00CC5205"/>
    <w:rsid w:val="00CC57B5"/>
    <w:rsid w:val="00CC61B8"/>
    <w:rsid w:val="00CC70AA"/>
    <w:rsid w:val="00CD002D"/>
    <w:rsid w:val="00CD15B5"/>
    <w:rsid w:val="00CD3720"/>
    <w:rsid w:val="00CD3E3D"/>
    <w:rsid w:val="00CD77A0"/>
    <w:rsid w:val="00CE00FF"/>
    <w:rsid w:val="00CE091C"/>
    <w:rsid w:val="00CE0D5C"/>
    <w:rsid w:val="00CE16CD"/>
    <w:rsid w:val="00CE28BA"/>
    <w:rsid w:val="00CE3654"/>
    <w:rsid w:val="00CE36B0"/>
    <w:rsid w:val="00CE4207"/>
    <w:rsid w:val="00CE4D8B"/>
    <w:rsid w:val="00CE6708"/>
    <w:rsid w:val="00CE7415"/>
    <w:rsid w:val="00CE7D30"/>
    <w:rsid w:val="00CF195E"/>
    <w:rsid w:val="00CF23B8"/>
    <w:rsid w:val="00CF3945"/>
    <w:rsid w:val="00CF5A7A"/>
    <w:rsid w:val="00CF6B43"/>
    <w:rsid w:val="00CF6F69"/>
    <w:rsid w:val="00CF7229"/>
    <w:rsid w:val="00CF7605"/>
    <w:rsid w:val="00CF7662"/>
    <w:rsid w:val="00CF7E53"/>
    <w:rsid w:val="00CF7F40"/>
    <w:rsid w:val="00D00426"/>
    <w:rsid w:val="00D00FAD"/>
    <w:rsid w:val="00D01C5D"/>
    <w:rsid w:val="00D024DA"/>
    <w:rsid w:val="00D029FB"/>
    <w:rsid w:val="00D03076"/>
    <w:rsid w:val="00D0441F"/>
    <w:rsid w:val="00D04EFC"/>
    <w:rsid w:val="00D05176"/>
    <w:rsid w:val="00D05372"/>
    <w:rsid w:val="00D06333"/>
    <w:rsid w:val="00D06979"/>
    <w:rsid w:val="00D07050"/>
    <w:rsid w:val="00D07D03"/>
    <w:rsid w:val="00D10048"/>
    <w:rsid w:val="00D10735"/>
    <w:rsid w:val="00D11D6F"/>
    <w:rsid w:val="00D12AFA"/>
    <w:rsid w:val="00D133C5"/>
    <w:rsid w:val="00D1497D"/>
    <w:rsid w:val="00D157EF"/>
    <w:rsid w:val="00D15B90"/>
    <w:rsid w:val="00D15DCC"/>
    <w:rsid w:val="00D164DD"/>
    <w:rsid w:val="00D1748F"/>
    <w:rsid w:val="00D20352"/>
    <w:rsid w:val="00D21499"/>
    <w:rsid w:val="00D225F6"/>
    <w:rsid w:val="00D22FAB"/>
    <w:rsid w:val="00D2360F"/>
    <w:rsid w:val="00D24968"/>
    <w:rsid w:val="00D30263"/>
    <w:rsid w:val="00D302DC"/>
    <w:rsid w:val="00D303D0"/>
    <w:rsid w:val="00D3044F"/>
    <w:rsid w:val="00D3068D"/>
    <w:rsid w:val="00D317DE"/>
    <w:rsid w:val="00D31CA0"/>
    <w:rsid w:val="00D31D71"/>
    <w:rsid w:val="00D3257C"/>
    <w:rsid w:val="00D3329D"/>
    <w:rsid w:val="00D342BD"/>
    <w:rsid w:val="00D34610"/>
    <w:rsid w:val="00D34CBE"/>
    <w:rsid w:val="00D35298"/>
    <w:rsid w:val="00D3784C"/>
    <w:rsid w:val="00D4497F"/>
    <w:rsid w:val="00D452B0"/>
    <w:rsid w:val="00D46A9E"/>
    <w:rsid w:val="00D478EA"/>
    <w:rsid w:val="00D4795A"/>
    <w:rsid w:val="00D502BE"/>
    <w:rsid w:val="00D516EE"/>
    <w:rsid w:val="00D51A53"/>
    <w:rsid w:val="00D53567"/>
    <w:rsid w:val="00D5635A"/>
    <w:rsid w:val="00D5638D"/>
    <w:rsid w:val="00D56810"/>
    <w:rsid w:val="00D603D4"/>
    <w:rsid w:val="00D6169F"/>
    <w:rsid w:val="00D61D04"/>
    <w:rsid w:val="00D63499"/>
    <w:rsid w:val="00D635B0"/>
    <w:rsid w:val="00D63E30"/>
    <w:rsid w:val="00D645A0"/>
    <w:rsid w:val="00D67D18"/>
    <w:rsid w:val="00D70AF2"/>
    <w:rsid w:val="00D72CF7"/>
    <w:rsid w:val="00D72DF1"/>
    <w:rsid w:val="00D739EF"/>
    <w:rsid w:val="00D74031"/>
    <w:rsid w:val="00D75A36"/>
    <w:rsid w:val="00D76902"/>
    <w:rsid w:val="00D77E3D"/>
    <w:rsid w:val="00D80593"/>
    <w:rsid w:val="00D807E2"/>
    <w:rsid w:val="00D80C28"/>
    <w:rsid w:val="00D81D2F"/>
    <w:rsid w:val="00D82288"/>
    <w:rsid w:val="00D824D9"/>
    <w:rsid w:val="00D826FD"/>
    <w:rsid w:val="00D8468F"/>
    <w:rsid w:val="00D852F9"/>
    <w:rsid w:val="00D86651"/>
    <w:rsid w:val="00D86C23"/>
    <w:rsid w:val="00D872A2"/>
    <w:rsid w:val="00D87A90"/>
    <w:rsid w:val="00D90556"/>
    <w:rsid w:val="00D941DF"/>
    <w:rsid w:val="00D96CA9"/>
    <w:rsid w:val="00D97BD7"/>
    <w:rsid w:val="00DA0D8C"/>
    <w:rsid w:val="00DA0DE3"/>
    <w:rsid w:val="00DA1752"/>
    <w:rsid w:val="00DA28D0"/>
    <w:rsid w:val="00DA2E92"/>
    <w:rsid w:val="00DA58C2"/>
    <w:rsid w:val="00DA5BCE"/>
    <w:rsid w:val="00DA64C5"/>
    <w:rsid w:val="00DA64DC"/>
    <w:rsid w:val="00DA6593"/>
    <w:rsid w:val="00DA73F2"/>
    <w:rsid w:val="00DA79AA"/>
    <w:rsid w:val="00DB07C8"/>
    <w:rsid w:val="00DB13C4"/>
    <w:rsid w:val="00DB13ED"/>
    <w:rsid w:val="00DB34C2"/>
    <w:rsid w:val="00DB6A39"/>
    <w:rsid w:val="00DB7EEA"/>
    <w:rsid w:val="00DC11FE"/>
    <w:rsid w:val="00DC1924"/>
    <w:rsid w:val="00DC1E6E"/>
    <w:rsid w:val="00DC2D41"/>
    <w:rsid w:val="00DC3C8F"/>
    <w:rsid w:val="00DC4E8A"/>
    <w:rsid w:val="00DC74C1"/>
    <w:rsid w:val="00DD0BE9"/>
    <w:rsid w:val="00DD1237"/>
    <w:rsid w:val="00DD27AD"/>
    <w:rsid w:val="00DD36FE"/>
    <w:rsid w:val="00DD3795"/>
    <w:rsid w:val="00DD5F56"/>
    <w:rsid w:val="00DD5F6B"/>
    <w:rsid w:val="00DD6695"/>
    <w:rsid w:val="00DD69EE"/>
    <w:rsid w:val="00DE09F6"/>
    <w:rsid w:val="00DE0DC3"/>
    <w:rsid w:val="00DE234A"/>
    <w:rsid w:val="00DE31F8"/>
    <w:rsid w:val="00DE4297"/>
    <w:rsid w:val="00DE6EC8"/>
    <w:rsid w:val="00DE7867"/>
    <w:rsid w:val="00DE7A47"/>
    <w:rsid w:val="00DF157D"/>
    <w:rsid w:val="00DF1940"/>
    <w:rsid w:val="00DF1C9E"/>
    <w:rsid w:val="00DF2129"/>
    <w:rsid w:val="00DF44C4"/>
    <w:rsid w:val="00DF4A37"/>
    <w:rsid w:val="00DF5089"/>
    <w:rsid w:val="00DF5926"/>
    <w:rsid w:val="00E00DDC"/>
    <w:rsid w:val="00E05233"/>
    <w:rsid w:val="00E068B2"/>
    <w:rsid w:val="00E0741F"/>
    <w:rsid w:val="00E0750B"/>
    <w:rsid w:val="00E07A82"/>
    <w:rsid w:val="00E1155E"/>
    <w:rsid w:val="00E119E7"/>
    <w:rsid w:val="00E133AD"/>
    <w:rsid w:val="00E1579D"/>
    <w:rsid w:val="00E15F12"/>
    <w:rsid w:val="00E164DC"/>
    <w:rsid w:val="00E164FB"/>
    <w:rsid w:val="00E20D93"/>
    <w:rsid w:val="00E21977"/>
    <w:rsid w:val="00E22329"/>
    <w:rsid w:val="00E23A4E"/>
    <w:rsid w:val="00E2455E"/>
    <w:rsid w:val="00E27415"/>
    <w:rsid w:val="00E276CF"/>
    <w:rsid w:val="00E30026"/>
    <w:rsid w:val="00E30DAF"/>
    <w:rsid w:val="00E31D01"/>
    <w:rsid w:val="00E31DE2"/>
    <w:rsid w:val="00E3217B"/>
    <w:rsid w:val="00E32EC9"/>
    <w:rsid w:val="00E340EC"/>
    <w:rsid w:val="00E3460B"/>
    <w:rsid w:val="00E34887"/>
    <w:rsid w:val="00E3716A"/>
    <w:rsid w:val="00E41888"/>
    <w:rsid w:val="00E445D9"/>
    <w:rsid w:val="00E451A5"/>
    <w:rsid w:val="00E46BF5"/>
    <w:rsid w:val="00E47B25"/>
    <w:rsid w:val="00E51323"/>
    <w:rsid w:val="00E53742"/>
    <w:rsid w:val="00E5379F"/>
    <w:rsid w:val="00E55732"/>
    <w:rsid w:val="00E564AD"/>
    <w:rsid w:val="00E5682E"/>
    <w:rsid w:val="00E57B54"/>
    <w:rsid w:val="00E60499"/>
    <w:rsid w:val="00E61B84"/>
    <w:rsid w:val="00E61DD1"/>
    <w:rsid w:val="00E61F04"/>
    <w:rsid w:val="00E629C1"/>
    <w:rsid w:val="00E629E7"/>
    <w:rsid w:val="00E63993"/>
    <w:rsid w:val="00E64D90"/>
    <w:rsid w:val="00E668FC"/>
    <w:rsid w:val="00E71262"/>
    <w:rsid w:val="00E726AC"/>
    <w:rsid w:val="00E737BC"/>
    <w:rsid w:val="00E75359"/>
    <w:rsid w:val="00E76A77"/>
    <w:rsid w:val="00E77641"/>
    <w:rsid w:val="00E777E7"/>
    <w:rsid w:val="00E7781A"/>
    <w:rsid w:val="00E8002E"/>
    <w:rsid w:val="00E81263"/>
    <w:rsid w:val="00E827F6"/>
    <w:rsid w:val="00E8360E"/>
    <w:rsid w:val="00E851AC"/>
    <w:rsid w:val="00E919BB"/>
    <w:rsid w:val="00E928E2"/>
    <w:rsid w:val="00E93A8C"/>
    <w:rsid w:val="00E95263"/>
    <w:rsid w:val="00E95675"/>
    <w:rsid w:val="00E97607"/>
    <w:rsid w:val="00E97748"/>
    <w:rsid w:val="00E97839"/>
    <w:rsid w:val="00E97A84"/>
    <w:rsid w:val="00E97A85"/>
    <w:rsid w:val="00EA0592"/>
    <w:rsid w:val="00EA0D0F"/>
    <w:rsid w:val="00EA2A55"/>
    <w:rsid w:val="00EA307E"/>
    <w:rsid w:val="00EA3344"/>
    <w:rsid w:val="00EA400C"/>
    <w:rsid w:val="00EA4F51"/>
    <w:rsid w:val="00EB062B"/>
    <w:rsid w:val="00EB172A"/>
    <w:rsid w:val="00EB2313"/>
    <w:rsid w:val="00EB23C7"/>
    <w:rsid w:val="00EB35EF"/>
    <w:rsid w:val="00EB43DC"/>
    <w:rsid w:val="00EB52F6"/>
    <w:rsid w:val="00EB6256"/>
    <w:rsid w:val="00EB6303"/>
    <w:rsid w:val="00EC0166"/>
    <w:rsid w:val="00EC2165"/>
    <w:rsid w:val="00EC72B7"/>
    <w:rsid w:val="00ED01FA"/>
    <w:rsid w:val="00ED058C"/>
    <w:rsid w:val="00ED0A39"/>
    <w:rsid w:val="00ED2CC6"/>
    <w:rsid w:val="00ED5240"/>
    <w:rsid w:val="00ED531B"/>
    <w:rsid w:val="00ED7695"/>
    <w:rsid w:val="00ED7796"/>
    <w:rsid w:val="00EE1BEC"/>
    <w:rsid w:val="00EE1FE6"/>
    <w:rsid w:val="00EE2325"/>
    <w:rsid w:val="00EE2673"/>
    <w:rsid w:val="00EE3897"/>
    <w:rsid w:val="00EE476A"/>
    <w:rsid w:val="00EE4B8C"/>
    <w:rsid w:val="00EE5F4F"/>
    <w:rsid w:val="00EE7CFA"/>
    <w:rsid w:val="00EF0420"/>
    <w:rsid w:val="00EF07CC"/>
    <w:rsid w:val="00EF07E8"/>
    <w:rsid w:val="00EF1143"/>
    <w:rsid w:val="00EF1175"/>
    <w:rsid w:val="00EF3332"/>
    <w:rsid w:val="00EF360A"/>
    <w:rsid w:val="00EF3BEC"/>
    <w:rsid w:val="00EF4B84"/>
    <w:rsid w:val="00EF4E7D"/>
    <w:rsid w:val="00EF54CF"/>
    <w:rsid w:val="00EF7117"/>
    <w:rsid w:val="00EF7257"/>
    <w:rsid w:val="00F0106B"/>
    <w:rsid w:val="00F05A38"/>
    <w:rsid w:val="00F12284"/>
    <w:rsid w:val="00F13040"/>
    <w:rsid w:val="00F137EC"/>
    <w:rsid w:val="00F14B3C"/>
    <w:rsid w:val="00F14F3F"/>
    <w:rsid w:val="00F15CAE"/>
    <w:rsid w:val="00F16C7A"/>
    <w:rsid w:val="00F179A1"/>
    <w:rsid w:val="00F20DC4"/>
    <w:rsid w:val="00F21E04"/>
    <w:rsid w:val="00F2334B"/>
    <w:rsid w:val="00F23406"/>
    <w:rsid w:val="00F23F7C"/>
    <w:rsid w:val="00F247A9"/>
    <w:rsid w:val="00F249E5"/>
    <w:rsid w:val="00F25595"/>
    <w:rsid w:val="00F25BBD"/>
    <w:rsid w:val="00F25F22"/>
    <w:rsid w:val="00F26514"/>
    <w:rsid w:val="00F27DA4"/>
    <w:rsid w:val="00F31201"/>
    <w:rsid w:val="00F31F5C"/>
    <w:rsid w:val="00F34805"/>
    <w:rsid w:val="00F35B30"/>
    <w:rsid w:val="00F360ED"/>
    <w:rsid w:val="00F36C5E"/>
    <w:rsid w:val="00F3741A"/>
    <w:rsid w:val="00F40BCD"/>
    <w:rsid w:val="00F40EB8"/>
    <w:rsid w:val="00F416F9"/>
    <w:rsid w:val="00F4223D"/>
    <w:rsid w:val="00F42AA1"/>
    <w:rsid w:val="00F435F5"/>
    <w:rsid w:val="00F43B81"/>
    <w:rsid w:val="00F43D9A"/>
    <w:rsid w:val="00F455B8"/>
    <w:rsid w:val="00F455EE"/>
    <w:rsid w:val="00F478D1"/>
    <w:rsid w:val="00F5139F"/>
    <w:rsid w:val="00F51AF3"/>
    <w:rsid w:val="00F53081"/>
    <w:rsid w:val="00F601E7"/>
    <w:rsid w:val="00F64B1F"/>
    <w:rsid w:val="00F64D1D"/>
    <w:rsid w:val="00F651BF"/>
    <w:rsid w:val="00F65314"/>
    <w:rsid w:val="00F65A0F"/>
    <w:rsid w:val="00F66A5F"/>
    <w:rsid w:val="00F66FB0"/>
    <w:rsid w:val="00F67123"/>
    <w:rsid w:val="00F677E5"/>
    <w:rsid w:val="00F678FF"/>
    <w:rsid w:val="00F71CA6"/>
    <w:rsid w:val="00F735A8"/>
    <w:rsid w:val="00F741FF"/>
    <w:rsid w:val="00F76720"/>
    <w:rsid w:val="00F81B21"/>
    <w:rsid w:val="00F828CB"/>
    <w:rsid w:val="00F83C79"/>
    <w:rsid w:val="00F84C34"/>
    <w:rsid w:val="00F84E4E"/>
    <w:rsid w:val="00F85BCB"/>
    <w:rsid w:val="00F86088"/>
    <w:rsid w:val="00F864FC"/>
    <w:rsid w:val="00F86726"/>
    <w:rsid w:val="00F869A7"/>
    <w:rsid w:val="00F86BE3"/>
    <w:rsid w:val="00F86CE1"/>
    <w:rsid w:val="00F87641"/>
    <w:rsid w:val="00F8782C"/>
    <w:rsid w:val="00F929EC"/>
    <w:rsid w:val="00F934BF"/>
    <w:rsid w:val="00F94636"/>
    <w:rsid w:val="00F95646"/>
    <w:rsid w:val="00F975FE"/>
    <w:rsid w:val="00F97D1E"/>
    <w:rsid w:val="00FA1583"/>
    <w:rsid w:val="00FA3376"/>
    <w:rsid w:val="00FA3A6F"/>
    <w:rsid w:val="00FA59D3"/>
    <w:rsid w:val="00FA5A20"/>
    <w:rsid w:val="00FA5D3A"/>
    <w:rsid w:val="00FA60D6"/>
    <w:rsid w:val="00FB0321"/>
    <w:rsid w:val="00FB13A4"/>
    <w:rsid w:val="00FB3589"/>
    <w:rsid w:val="00FB408F"/>
    <w:rsid w:val="00FB45D8"/>
    <w:rsid w:val="00FB561C"/>
    <w:rsid w:val="00FB6A24"/>
    <w:rsid w:val="00FB7255"/>
    <w:rsid w:val="00FB78A8"/>
    <w:rsid w:val="00FC07B3"/>
    <w:rsid w:val="00FC2394"/>
    <w:rsid w:val="00FC399C"/>
    <w:rsid w:val="00FC412B"/>
    <w:rsid w:val="00FC6D0E"/>
    <w:rsid w:val="00FC7A19"/>
    <w:rsid w:val="00FC7B9C"/>
    <w:rsid w:val="00FD0068"/>
    <w:rsid w:val="00FD1415"/>
    <w:rsid w:val="00FD351D"/>
    <w:rsid w:val="00FD3678"/>
    <w:rsid w:val="00FD3741"/>
    <w:rsid w:val="00FD64A4"/>
    <w:rsid w:val="00FD799B"/>
    <w:rsid w:val="00FD7A88"/>
    <w:rsid w:val="00FD7E62"/>
    <w:rsid w:val="00FD7EBD"/>
    <w:rsid w:val="00FE0010"/>
    <w:rsid w:val="00FE017C"/>
    <w:rsid w:val="00FE12CB"/>
    <w:rsid w:val="00FE3603"/>
    <w:rsid w:val="00FE3BDA"/>
    <w:rsid w:val="00FE6C51"/>
    <w:rsid w:val="00FE7A95"/>
    <w:rsid w:val="00FF1E8A"/>
    <w:rsid w:val="00FF44FC"/>
    <w:rsid w:val="00FF4E11"/>
    <w:rsid w:val="00FF6C24"/>
    <w:rsid w:val="00FF6C6A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4707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1798</cp:revision>
  <dcterms:created xsi:type="dcterms:W3CDTF">2021-04-12T00:58:00Z</dcterms:created>
  <dcterms:modified xsi:type="dcterms:W3CDTF">2022-01-07T02:15:00Z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